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4D1B6" w14:textId="77777777" w:rsidR="003E671D" w:rsidRPr="0058274B" w:rsidRDefault="00F01CF1" w:rsidP="00C431C2">
      <w:pPr>
        <w:ind w:left="142" w:right="251" w:firstLine="0"/>
        <w:jc w:val="both"/>
        <w:rPr>
          <w:rFonts w:ascii="Times New Roman" w:hAnsi="Times New Roman" w:cs="Times New Roman"/>
          <w:sz w:val="18"/>
          <w:szCs w:val="18"/>
        </w:rPr>
      </w:pPr>
      <w:r w:rsidRPr="0058274B">
        <w:rPr>
          <w:rFonts w:ascii="Times New Roman" w:hAnsi="Times New Roman" w:cs="Times New Roman"/>
          <w:color w:val="000080"/>
          <w:sz w:val="18"/>
          <w:szCs w:val="18"/>
        </w:rPr>
        <w:t xml:space="preserve"> </w:t>
      </w:r>
    </w:p>
    <w:p w14:paraId="5D5E0157" w14:textId="77777777" w:rsidR="003E671D" w:rsidRPr="0058274B" w:rsidRDefault="00F01CF1"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 </w:t>
      </w:r>
    </w:p>
    <w:p w14:paraId="7A6658B8" w14:textId="77777777" w:rsidR="003E671D" w:rsidRPr="0058274B" w:rsidRDefault="00F01CF1"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 </w:t>
      </w:r>
    </w:p>
    <w:p w14:paraId="43667D2F" w14:textId="77777777" w:rsidR="003E671D" w:rsidRPr="0058274B" w:rsidRDefault="00F01CF1"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 </w:t>
      </w:r>
    </w:p>
    <w:p w14:paraId="4DDD551B" w14:textId="77777777" w:rsidR="003E671D" w:rsidRPr="0058274B" w:rsidRDefault="00F01CF1"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 </w:t>
      </w:r>
    </w:p>
    <w:p w14:paraId="3F16CF44" w14:textId="77777777" w:rsidR="003E671D" w:rsidRPr="0058274B" w:rsidRDefault="00F01CF1"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 </w:t>
      </w:r>
    </w:p>
    <w:p w14:paraId="52505062" w14:textId="2A9F6B88" w:rsidR="000459B7" w:rsidRPr="0058274B" w:rsidRDefault="00F01CF1" w:rsidP="000459B7">
      <w:pPr>
        <w:ind w:left="142" w:right="251" w:firstLine="0"/>
        <w:jc w:val="center"/>
        <w:rPr>
          <w:rFonts w:ascii="Times New Roman" w:hAnsi="Times New Roman" w:cs="Times New Roman"/>
          <w:b/>
          <w:sz w:val="48"/>
          <w:szCs w:val="48"/>
        </w:rPr>
      </w:pPr>
      <w:r w:rsidRPr="0058274B">
        <w:rPr>
          <w:rFonts w:ascii="Times New Roman" w:hAnsi="Times New Roman" w:cs="Times New Roman"/>
          <w:b/>
          <w:sz w:val="48"/>
          <w:szCs w:val="48"/>
        </w:rPr>
        <w:t>SPECYFIKACJA TECHNICZNA</w:t>
      </w:r>
    </w:p>
    <w:p w14:paraId="266277EC" w14:textId="40ED0F3B" w:rsidR="000459B7" w:rsidRPr="0058274B" w:rsidRDefault="00F01CF1" w:rsidP="000459B7">
      <w:pPr>
        <w:ind w:left="142" w:right="251" w:firstLine="0"/>
        <w:jc w:val="center"/>
        <w:rPr>
          <w:rFonts w:ascii="Times New Roman" w:hAnsi="Times New Roman" w:cs="Times New Roman"/>
          <w:b/>
          <w:sz w:val="48"/>
          <w:szCs w:val="48"/>
        </w:rPr>
      </w:pPr>
      <w:r w:rsidRPr="0058274B">
        <w:rPr>
          <w:rFonts w:ascii="Times New Roman" w:hAnsi="Times New Roman" w:cs="Times New Roman"/>
          <w:b/>
          <w:sz w:val="48"/>
          <w:szCs w:val="48"/>
        </w:rPr>
        <w:t>WYKONANIA</w:t>
      </w:r>
    </w:p>
    <w:p w14:paraId="691A311A" w14:textId="6E28982A" w:rsidR="001417E1" w:rsidRPr="0058274B" w:rsidRDefault="00F01CF1" w:rsidP="000459B7">
      <w:pPr>
        <w:ind w:left="142" w:right="251" w:firstLine="0"/>
        <w:jc w:val="center"/>
        <w:rPr>
          <w:rFonts w:ascii="Times New Roman" w:hAnsi="Times New Roman" w:cs="Times New Roman"/>
          <w:b/>
          <w:sz w:val="48"/>
          <w:szCs w:val="48"/>
        </w:rPr>
      </w:pPr>
      <w:r w:rsidRPr="0058274B">
        <w:rPr>
          <w:rFonts w:ascii="Times New Roman" w:hAnsi="Times New Roman" w:cs="Times New Roman"/>
          <w:b/>
          <w:sz w:val="48"/>
          <w:szCs w:val="48"/>
        </w:rPr>
        <w:t>I ODBIORU ROBÓT</w:t>
      </w:r>
      <w:r w:rsidR="000459B7" w:rsidRPr="0058274B">
        <w:rPr>
          <w:rFonts w:ascii="Times New Roman" w:hAnsi="Times New Roman" w:cs="Times New Roman"/>
          <w:b/>
          <w:sz w:val="48"/>
          <w:szCs w:val="48"/>
        </w:rPr>
        <w:t xml:space="preserve">   BUDOWLANYCH</w:t>
      </w:r>
    </w:p>
    <w:p w14:paraId="59F0DD69" w14:textId="77777777" w:rsidR="000459B7" w:rsidRPr="0058274B" w:rsidRDefault="000459B7" w:rsidP="00C431C2">
      <w:pPr>
        <w:ind w:left="142" w:right="251" w:firstLine="0"/>
        <w:jc w:val="both"/>
        <w:rPr>
          <w:rFonts w:ascii="Times New Roman" w:hAnsi="Times New Roman" w:cs="Times New Roman"/>
          <w:b/>
          <w:sz w:val="24"/>
          <w:szCs w:val="24"/>
        </w:rPr>
      </w:pPr>
    </w:p>
    <w:p w14:paraId="087A69E5" w14:textId="77777777" w:rsidR="000459B7" w:rsidRPr="0058274B" w:rsidRDefault="000459B7" w:rsidP="00C431C2">
      <w:pPr>
        <w:ind w:left="142" w:right="251" w:firstLine="0"/>
        <w:jc w:val="both"/>
        <w:rPr>
          <w:rFonts w:ascii="Times New Roman" w:hAnsi="Times New Roman" w:cs="Times New Roman"/>
          <w:b/>
          <w:sz w:val="24"/>
          <w:szCs w:val="24"/>
        </w:rPr>
      </w:pPr>
    </w:p>
    <w:p w14:paraId="521E71B1" w14:textId="77777777" w:rsidR="000459B7" w:rsidRPr="0058274B" w:rsidRDefault="000459B7" w:rsidP="00C431C2">
      <w:pPr>
        <w:ind w:left="142" w:right="251" w:firstLine="0"/>
        <w:jc w:val="both"/>
        <w:rPr>
          <w:rFonts w:ascii="Times New Roman" w:hAnsi="Times New Roman" w:cs="Times New Roman"/>
          <w:b/>
          <w:sz w:val="24"/>
          <w:szCs w:val="24"/>
        </w:rPr>
      </w:pPr>
    </w:p>
    <w:p w14:paraId="14DC79C4" w14:textId="77777777" w:rsidR="000459B7" w:rsidRPr="0058274B" w:rsidRDefault="000459B7" w:rsidP="00C431C2">
      <w:pPr>
        <w:ind w:left="142" w:right="251" w:firstLine="0"/>
        <w:jc w:val="both"/>
        <w:rPr>
          <w:rFonts w:ascii="Times New Roman" w:hAnsi="Times New Roman" w:cs="Times New Roman"/>
          <w:b/>
          <w:sz w:val="24"/>
          <w:szCs w:val="24"/>
        </w:rPr>
      </w:pPr>
    </w:p>
    <w:p w14:paraId="29B8BFC6" w14:textId="77777777" w:rsidR="000459B7" w:rsidRPr="0058274B" w:rsidRDefault="000459B7" w:rsidP="00C431C2">
      <w:pPr>
        <w:ind w:left="142" w:right="251" w:firstLine="0"/>
        <w:jc w:val="both"/>
        <w:rPr>
          <w:rFonts w:ascii="Times New Roman" w:hAnsi="Times New Roman" w:cs="Times New Roman"/>
          <w:b/>
          <w:sz w:val="24"/>
          <w:szCs w:val="24"/>
        </w:rPr>
      </w:pPr>
    </w:p>
    <w:p w14:paraId="5A5E1BF1" w14:textId="2F54A84D" w:rsidR="009D0077" w:rsidRPr="001417E1" w:rsidRDefault="009D0077" w:rsidP="009D0077">
      <w:pPr>
        <w:ind w:left="142" w:right="251"/>
        <w:rPr>
          <w:rFonts w:asciiTheme="minorHAnsi" w:hAnsiTheme="minorHAnsi" w:cstheme="minorHAnsi"/>
        </w:rPr>
      </w:pPr>
      <w:r w:rsidRPr="00AA6FFB">
        <w:rPr>
          <w:rFonts w:asciiTheme="minorHAnsi" w:hAnsiTheme="minorHAnsi" w:cstheme="minorHAnsi"/>
          <w:b/>
        </w:rPr>
        <w:t>REMONT POMIESZCZE</w:t>
      </w:r>
      <w:r>
        <w:rPr>
          <w:rFonts w:asciiTheme="minorHAnsi" w:hAnsiTheme="minorHAnsi" w:cstheme="minorHAnsi"/>
          <w:b/>
        </w:rPr>
        <w:t xml:space="preserve">Ń </w:t>
      </w:r>
      <w:r w:rsidRPr="00AA6FFB">
        <w:rPr>
          <w:rFonts w:asciiTheme="minorHAnsi" w:hAnsiTheme="minorHAnsi" w:cstheme="minorHAnsi"/>
          <w:b/>
        </w:rPr>
        <w:t>BIURO</w:t>
      </w:r>
      <w:r>
        <w:rPr>
          <w:rFonts w:asciiTheme="minorHAnsi" w:hAnsiTheme="minorHAnsi" w:cstheme="minorHAnsi"/>
          <w:b/>
        </w:rPr>
        <w:t>WYCH</w:t>
      </w:r>
      <w:r w:rsidRPr="00AA6FFB">
        <w:rPr>
          <w:rFonts w:asciiTheme="minorHAnsi" w:hAnsiTheme="minorHAnsi" w:cstheme="minorHAnsi"/>
          <w:b/>
        </w:rPr>
        <w:t xml:space="preserve"> </w:t>
      </w:r>
      <w:r>
        <w:rPr>
          <w:rFonts w:asciiTheme="minorHAnsi" w:hAnsiTheme="minorHAnsi" w:cstheme="minorHAnsi"/>
          <w:b/>
        </w:rPr>
        <w:t xml:space="preserve">NR </w:t>
      </w:r>
      <w:bookmarkStart w:id="0" w:name="_Hlk175820612"/>
      <w:r>
        <w:rPr>
          <w:rFonts w:asciiTheme="minorHAnsi" w:hAnsiTheme="minorHAnsi" w:cstheme="minorHAnsi"/>
          <w:b/>
        </w:rPr>
        <w:t xml:space="preserve">3 I 4 </w:t>
      </w:r>
      <w:bookmarkEnd w:id="0"/>
      <w:r>
        <w:rPr>
          <w:rFonts w:asciiTheme="minorHAnsi" w:hAnsiTheme="minorHAnsi" w:cstheme="minorHAnsi"/>
          <w:b/>
        </w:rPr>
        <w:t xml:space="preserve">W </w:t>
      </w:r>
      <w:r w:rsidRPr="00AA6FFB">
        <w:rPr>
          <w:rFonts w:asciiTheme="minorHAnsi" w:hAnsiTheme="minorHAnsi" w:cstheme="minorHAnsi"/>
          <w:b/>
        </w:rPr>
        <w:t>PROKURATUR</w:t>
      </w:r>
      <w:r>
        <w:rPr>
          <w:rFonts w:asciiTheme="minorHAnsi" w:hAnsiTheme="minorHAnsi" w:cstheme="minorHAnsi"/>
          <w:b/>
        </w:rPr>
        <w:t>ZE</w:t>
      </w:r>
      <w:r w:rsidRPr="00AA6FFB">
        <w:rPr>
          <w:rFonts w:asciiTheme="minorHAnsi" w:hAnsiTheme="minorHAnsi" w:cstheme="minorHAnsi"/>
          <w:b/>
        </w:rPr>
        <w:t xml:space="preserve"> </w:t>
      </w:r>
      <w:r>
        <w:rPr>
          <w:rFonts w:asciiTheme="minorHAnsi" w:hAnsiTheme="minorHAnsi" w:cstheme="minorHAnsi"/>
          <w:b/>
        </w:rPr>
        <w:t>OKRĘGOWEJ                                                                                                                              W BIAŁYMSTOKU</w:t>
      </w:r>
    </w:p>
    <w:p w14:paraId="34BC4DCC" w14:textId="6D00FFB1" w:rsidR="006D5C14" w:rsidRPr="0058274B" w:rsidRDefault="006D5C14" w:rsidP="009D0077">
      <w:pPr>
        <w:ind w:left="142" w:right="251" w:firstLine="0"/>
        <w:rPr>
          <w:rFonts w:ascii="Times New Roman" w:hAnsi="Times New Roman" w:cs="Times New Roman"/>
          <w:b/>
          <w:sz w:val="18"/>
          <w:szCs w:val="18"/>
        </w:rPr>
      </w:pPr>
    </w:p>
    <w:p w14:paraId="3017D2ED" w14:textId="14569BF2" w:rsidR="003E671D" w:rsidRPr="0058274B" w:rsidRDefault="001417E1"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BRANŻA BUDOWLAN</w:t>
      </w:r>
      <w:r w:rsidR="00B50B96" w:rsidRPr="0058274B">
        <w:rPr>
          <w:rFonts w:ascii="Times New Roman" w:hAnsi="Times New Roman" w:cs="Times New Roman"/>
          <w:b/>
          <w:sz w:val="18"/>
          <w:szCs w:val="18"/>
        </w:rPr>
        <w:t>A</w:t>
      </w:r>
      <w:r w:rsidR="00AA6FFB" w:rsidRPr="0058274B">
        <w:rPr>
          <w:rFonts w:ascii="Times New Roman" w:hAnsi="Times New Roman" w:cs="Times New Roman"/>
          <w:b/>
          <w:sz w:val="18"/>
          <w:szCs w:val="18"/>
        </w:rPr>
        <w:t>, ELEKTRYCZNA</w:t>
      </w:r>
    </w:p>
    <w:p w14:paraId="1D03A04C" w14:textId="77777777" w:rsidR="003E671D" w:rsidRPr="0058274B" w:rsidRDefault="003E671D" w:rsidP="00C431C2">
      <w:pPr>
        <w:ind w:left="142" w:right="251" w:firstLine="0"/>
        <w:jc w:val="both"/>
        <w:rPr>
          <w:rFonts w:ascii="Times New Roman" w:hAnsi="Times New Roman" w:cs="Times New Roman"/>
          <w:sz w:val="24"/>
          <w:szCs w:val="24"/>
        </w:rPr>
      </w:pPr>
    </w:p>
    <w:p w14:paraId="2F29410D" w14:textId="77777777" w:rsidR="003E671D" w:rsidRPr="0058274B" w:rsidRDefault="00F01CF1"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w:t>
      </w:r>
    </w:p>
    <w:p w14:paraId="5CB16776" w14:textId="77777777" w:rsidR="003E671D" w:rsidRPr="0058274B" w:rsidRDefault="00F01CF1" w:rsidP="00C431C2">
      <w:pPr>
        <w:ind w:left="142" w:right="251" w:firstLine="0"/>
        <w:jc w:val="both"/>
        <w:rPr>
          <w:rFonts w:ascii="Times New Roman" w:hAnsi="Times New Roman" w:cs="Times New Roman"/>
          <w:sz w:val="24"/>
          <w:szCs w:val="24"/>
        </w:rPr>
      </w:pPr>
      <w:r w:rsidRPr="0058274B">
        <w:rPr>
          <w:rFonts w:ascii="Times New Roman" w:hAnsi="Times New Roman" w:cs="Times New Roman"/>
          <w:b/>
          <w:sz w:val="24"/>
          <w:szCs w:val="24"/>
        </w:rPr>
        <w:t xml:space="preserve"> </w:t>
      </w:r>
    </w:p>
    <w:p w14:paraId="1CDB0E9C" w14:textId="77777777" w:rsidR="001417E1" w:rsidRPr="0058274B" w:rsidRDefault="00F01CF1" w:rsidP="00C431C2">
      <w:pPr>
        <w:ind w:left="142" w:right="251" w:firstLine="0"/>
        <w:jc w:val="both"/>
        <w:rPr>
          <w:rFonts w:ascii="Times New Roman" w:hAnsi="Times New Roman" w:cs="Times New Roman"/>
          <w:b/>
          <w:sz w:val="24"/>
          <w:szCs w:val="24"/>
        </w:rPr>
      </w:pPr>
      <w:r w:rsidRPr="0058274B">
        <w:rPr>
          <w:rFonts w:ascii="Times New Roman" w:hAnsi="Times New Roman" w:cs="Times New Roman"/>
          <w:sz w:val="24"/>
          <w:szCs w:val="24"/>
        </w:rPr>
        <w:t xml:space="preserve">ADRES INWESTYCJI: </w:t>
      </w:r>
      <w:r w:rsidRPr="0058274B">
        <w:rPr>
          <w:rFonts w:ascii="Times New Roman" w:hAnsi="Times New Roman" w:cs="Times New Roman"/>
          <w:sz w:val="24"/>
          <w:szCs w:val="24"/>
        </w:rPr>
        <w:tab/>
      </w:r>
    </w:p>
    <w:p w14:paraId="4D590257" w14:textId="3D964EFC" w:rsidR="009D0077" w:rsidRPr="0058274B" w:rsidRDefault="00C40D66" w:rsidP="009D0077">
      <w:pPr>
        <w:ind w:left="142" w:right="251" w:firstLine="0"/>
        <w:jc w:val="both"/>
        <w:rPr>
          <w:rFonts w:ascii="Times New Roman" w:hAnsi="Times New Roman" w:cs="Times New Roman"/>
        </w:rPr>
      </w:pPr>
      <w:r w:rsidRPr="0058274B">
        <w:rPr>
          <w:rFonts w:ascii="Times New Roman" w:hAnsi="Times New Roman" w:cs="Times New Roman"/>
        </w:rPr>
        <w:t xml:space="preserve">Budynek </w:t>
      </w:r>
      <w:r w:rsidR="009D0077" w:rsidRPr="0058274B">
        <w:rPr>
          <w:rFonts w:ascii="Times New Roman" w:hAnsi="Times New Roman" w:cs="Times New Roman"/>
        </w:rPr>
        <w:t>Prokuratur</w:t>
      </w:r>
      <w:r w:rsidR="009D0077">
        <w:rPr>
          <w:rFonts w:ascii="Times New Roman" w:hAnsi="Times New Roman" w:cs="Times New Roman"/>
        </w:rPr>
        <w:t>y</w:t>
      </w:r>
      <w:r w:rsidR="009D0077" w:rsidRPr="0058274B">
        <w:rPr>
          <w:rFonts w:ascii="Times New Roman" w:hAnsi="Times New Roman" w:cs="Times New Roman"/>
        </w:rPr>
        <w:t xml:space="preserve"> Okręgow</w:t>
      </w:r>
      <w:r w:rsidR="009D0077">
        <w:rPr>
          <w:rFonts w:ascii="Times New Roman" w:hAnsi="Times New Roman" w:cs="Times New Roman"/>
        </w:rPr>
        <w:t>ej</w:t>
      </w:r>
      <w:r w:rsidR="009D0077" w:rsidRPr="0058274B">
        <w:rPr>
          <w:rFonts w:ascii="Times New Roman" w:hAnsi="Times New Roman" w:cs="Times New Roman"/>
        </w:rPr>
        <w:t xml:space="preserve">w Białymstoku </w:t>
      </w:r>
    </w:p>
    <w:p w14:paraId="6ABB8F95" w14:textId="77777777" w:rsidR="009D0077" w:rsidRPr="0058274B" w:rsidRDefault="009D0077" w:rsidP="009D0077">
      <w:pPr>
        <w:ind w:left="142" w:right="251" w:firstLine="0"/>
        <w:jc w:val="both"/>
        <w:rPr>
          <w:rFonts w:ascii="Times New Roman" w:hAnsi="Times New Roman" w:cs="Times New Roman"/>
        </w:rPr>
      </w:pPr>
      <w:r w:rsidRPr="0058274B">
        <w:rPr>
          <w:rFonts w:ascii="Times New Roman" w:hAnsi="Times New Roman" w:cs="Times New Roman"/>
        </w:rPr>
        <w:t xml:space="preserve">ul. Kilińskiego 14, </w:t>
      </w:r>
    </w:p>
    <w:p w14:paraId="333DFEB3" w14:textId="38802803" w:rsidR="00C40D66" w:rsidRPr="0058274B" w:rsidRDefault="009D0077" w:rsidP="009D0077">
      <w:pPr>
        <w:ind w:left="142" w:right="251"/>
        <w:rPr>
          <w:rFonts w:ascii="Times New Roman" w:hAnsi="Times New Roman" w:cs="Times New Roman"/>
        </w:rPr>
      </w:pPr>
      <w:r w:rsidRPr="0058274B">
        <w:rPr>
          <w:rFonts w:ascii="Times New Roman" w:hAnsi="Times New Roman" w:cs="Times New Roman"/>
        </w:rPr>
        <w:t>15-950 Białystok</w:t>
      </w:r>
    </w:p>
    <w:p w14:paraId="2EDC738B" w14:textId="77777777" w:rsidR="00AA6FFB" w:rsidRPr="0058274B" w:rsidRDefault="00AA6FFB" w:rsidP="00C431C2">
      <w:pPr>
        <w:ind w:left="142" w:right="251" w:firstLine="0"/>
        <w:jc w:val="both"/>
        <w:rPr>
          <w:rFonts w:ascii="Times New Roman" w:hAnsi="Times New Roman" w:cs="Times New Roman"/>
          <w:sz w:val="24"/>
          <w:szCs w:val="24"/>
        </w:rPr>
      </w:pPr>
    </w:p>
    <w:p w14:paraId="5BD11DEF" w14:textId="61344F8B" w:rsidR="001417E1" w:rsidRPr="0058274B" w:rsidRDefault="00F01CF1" w:rsidP="00C431C2">
      <w:pPr>
        <w:ind w:left="142" w:right="251" w:firstLine="0"/>
        <w:jc w:val="both"/>
        <w:rPr>
          <w:rFonts w:ascii="Times New Roman" w:hAnsi="Times New Roman" w:cs="Times New Roman"/>
          <w:b/>
          <w:sz w:val="24"/>
          <w:szCs w:val="24"/>
        </w:rPr>
      </w:pPr>
      <w:r w:rsidRPr="0058274B">
        <w:rPr>
          <w:rFonts w:ascii="Times New Roman" w:hAnsi="Times New Roman" w:cs="Times New Roman"/>
          <w:sz w:val="24"/>
          <w:szCs w:val="24"/>
        </w:rPr>
        <w:t xml:space="preserve">INWESTOR: </w:t>
      </w:r>
      <w:r w:rsidRPr="0058274B">
        <w:rPr>
          <w:rFonts w:ascii="Times New Roman" w:hAnsi="Times New Roman" w:cs="Times New Roman"/>
          <w:sz w:val="24"/>
          <w:szCs w:val="24"/>
        </w:rPr>
        <w:tab/>
        <w:t xml:space="preserve"> </w:t>
      </w:r>
      <w:r w:rsidRPr="0058274B">
        <w:rPr>
          <w:rFonts w:ascii="Times New Roman" w:hAnsi="Times New Roman" w:cs="Times New Roman"/>
          <w:sz w:val="24"/>
          <w:szCs w:val="24"/>
        </w:rPr>
        <w:tab/>
      </w:r>
    </w:p>
    <w:p w14:paraId="50C60AA7" w14:textId="77777777" w:rsidR="00B50B96" w:rsidRPr="0058274B" w:rsidRDefault="00B50B96" w:rsidP="00C431C2">
      <w:pPr>
        <w:ind w:left="142" w:right="251" w:firstLine="0"/>
        <w:jc w:val="both"/>
        <w:rPr>
          <w:rFonts w:ascii="Times New Roman" w:hAnsi="Times New Roman" w:cs="Times New Roman"/>
        </w:rPr>
      </w:pPr>
      <w:r w:rsidRPr="0058274B">
        <w:rPr>
          <w:rFonts w:ascii="Times New Roman" w:hAnsi="Times New Roman" w:cs="Times New Roman"/>
        </w:rPr>
        <w:t xml:space="preserve">Prokuratura Okręgowa w Białymstoku </w:t>
      </w:r>
    </w:p>
    <w:p w14:paraId="3080AA30" w14:textId="77777777" w:rsidR="00B50B96" w:rsidRPr="0058274B" w:rsidRDefault="00B50B96" w:rsidP="00C431C2">
      <w:pPr>
        <w:ind w:left="142" w:right="251" w:firstLine="0"/>
        <w:jc w:val="both"/>
        <w:rPr>
          <w:rFonts w:ascii="Times New Roman" w:hAnsi="Times New Roman" w:cs="Times New Roman"/>
        </w:rPr>
      </w:pPr>
      <w:r w:rsidRPr="0058274B">
        <w:rPr>
          <w:rFonts w:ascii="Times New Roman" w:hAnsi="Times New Roman" w:cs="Times New Roman"/>
        </w:rPr>
        <w:t xml:space="preserve">ul. Kilińskiego 14, </w:t>
      </w:r>
    </w:p>
    <w:p w14:paraId="56601C1D" w14:textId="530DD2AC" w:rsidR="003E671D" w:rsidRPr="0058274B" w:rsidRDefault="00B50B96" w:rsidP="00C431C2">
      <w:pPr>
        <w:ind w:left="142" w:right="251" w:firstLine="0"/>
        <w:jc w:val="both"/>
        <w:rPr>
          <w:rFonts w:ascii="Times New Roman" w:hAnsi="Times New Roman" w:cs="Times New Roman"/>
          <w:sz w:val="24"/>
          <w:szCs w:val="24"/>
        </w:rPr>
      </w:pPr>
      <w:r w:rsidRPr="0058274B">
        <w:rPr>
          <w:rFonts w:ascii="Times New Roman" w:hAnsi="Times New Roman" w:cs="Times New Roman"/>
        </w:rPr>
        <w:t>15-950 Białystok</w:t>
      </w:r>
      <w:r w:rsidR="00F01CF1" w:rsidRPr="0058274B">
        <w:rPr>
          <w:rFonts w:ascii="Times New Roman" w:hAnsi="Times New Roman" w:cs="Times New Roman"/>
          <w:sz w:val="24"/>
          <w:szCs w:val="24"/>
        </w:rPr>
        <w:t xml:space="preserve"> </w:t>
      </w:r>
    </w:p>
    <w:p w14:paraId="5457E527" w14:textId="77777777" w:rsidR="00B50B96" w:rsidRPr="0058274B" w:rsidRDefault="00B50B96" w:rsidP="00C431C2">
      <w:pPr>
        <w:ind w:left="142" w:right="251" w:firstLine="0"/>
        <w:jc w:val="both"/>
        <w:rPr>
          <w:rFonts w:ascii="Times New Roman" w:hAnsi="Times New Roman" w:cs="Times New Roman"/>
          <w:sz w:val="24"/>
          <w:szCs w:val="24"/>
        </w:rPr>
      </w:pPr>
    </w:p>
    <w:p w14:paraId="1021AF5E" w14:textId="30CD4496" w:rsidR="003E671D" w:rsidRPr="0058274B" w:rsidRDefault="00B50B96"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w:t>
      </w:r>
    </w:p>
    <w:p w14:paraId="775163BD" w14:textId="77777777" w:rsidR="001417E1" w:rsidRPr="0058274B" w:rsidRDefault="00F01CF1" w:rsidP="00C431C2">
      <w:pPr>
        <w:ind w:left="142" w:right="251" w:firstLine="0"/>
        <w:jc w:val="both"/>
        <w:rPr>
          <w:rFonts w:ascii="Times New Roman" w:eastAsia="Calibri" w:hAnsi="Times New Roman" w:cs="Times New Roman"/>
          <w:sz w:val="24"/>
          <w:szCs w:val="24"/>
        </w:rPr>
      </w:pPr>
      <w:r w:rsidRPr="0058274B">
        <w:rPr>
          <w:rFonts w:ascii="Times New Roman" w:eastAsia="Calibri" w:hAnsi="Times New Roman" w:cs="Times New Roman"/>
          <w:sz w:val="24"/>
          <w:szCs w:val="24"/>
        </w:rPr>
        <w:tab/>
      </w:r>
    </w:p>
    <w:p w14:paraId="086C4B84" w14:textId="4CB87F21" w:rsidR="003E671D" w:rsidRPr="0058274B" w:rsidRDefault="00F01CF1"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AUTOR:</w:t>
      </w:r>
      <w:r w:rsidRPr="0058274B">
        <w:rPr>
          <w:rFonts w:ascii="Times New Roman" w:eastAsia="Times New Roman" w:hAnsi="Times New Roman" w:cs="Times New Roman"/>
          <w:b/>
          <w:sz w:val="24"/>
          <w:szCs w:val="24"/>
        </w:rPr>
        <w:t xml:space="preserve"> </w:t>
      </w:r>
      <w:r w:rsidR="00B50B96" w:rsidRPr="0058274B">
        <w:rPr>
          <w:rFonts w:ascii="Times New Roman" w:hAnsi="Times New Roman" w:cs="Times New Roman"/>
          <w:sz w:val="24"/>
          <w:szCs w:val="24"/>
        </w:rPr>
        <w:t>Adam Mielko</w:t>
      </w:r>
      <w:r w:rsidRPr="0058274B">
        <w:rPr>
          <w:rFonts w:ascii="Times New Roman" w:hAnsi="Times New Roman" w:cs="Times New Roman"/>
          <w:sz w:val="24"/>
          <w:szCs w:val="24"/>
        </w:rPr>
        <w:t xml:space="preserve"> </w:t>
      </w:r>
    </w:p>
    <w:p w14:paraId="3D99B230" w14:textId="77777777" w:rsidR="003E671D" w:rsidRPr="0058274B" w:rsidRDefault="00F01CF1"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w:t>
      </w:r>
    </w:p>
    <w:p w14:paraId="4C55ADDC" w14:textId="77777777" w:rsidR="003E671D" w:rsidRPr="0058274B" w:rsidRDefault="00F01CF1"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w:t>
      </w:r>
    </w:p>
    <w:p w14:paraId="0DFBA345" w14:textId="77777777" w:rsidR="003E671D" w:rsidRPr="0058274B" w:rsidRDefault="00C95656" w:rsidP="00C431C2">
      <w:pPr>
        <w:ind w:left="142" w:right="251" w:firstLine="0"/>
        <w:jc w:val="both"/>
        <w:rPr>
          <w:rFonts w:ascii="Times New Roman" w:hAnsi="Times New Roman" w:cs="Times New Roman"/>
          <w:sz w:val="24"/>
          <w:szCs w:val="24"/>
        </w:rPr>
      </w:pPr>
      <w:r w:rsidRPr="0058274B">
        <w:rPr>
          <w:rFonts w:ascii="Times New Roman" w:hAnsi="Times New Roman" w:cs="Times New Roman"/>
          <w:noProof/>
          <w:sz w:val="24"/>
          <w:szCs w:val="24"/>
        </w:rPr>
        <mc:AlternateContent>
          <mc:Choice Requires="wpg">
            <w:drawing>
              <wp:inline distT="0" distB="0" distL="0" distR="0" wp14:anchorId="4B5FE34B" wp14:editId="389F97E7">
                <wp:extent cx="1600200" cy="9525"/>
                <wp:effectExtent l="0" t="0" r="0" b="0"/>
                <wp:docPr id="66108" name="Group 66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00200" cy="9525"/>
                          <a:chOff x="0" y="0"/>
                          <a:chExt cx="1600200" cy="9525"/>
                        </a:xfrm>
                      </wpg:grpSpPr>
                      <wps:wsp>
                        <wps:cNvPr id="78" name="Shape 78"/>
                        <wps:cNvSpPr/>
                        <wps:spPr>
                          <a:xfrm>
                            <a:off x="0" y="0"/>
                            <a:ext cx="1600200" cy="0"/>
                          </a:xfrm>
                          <a:custGeom>
                            <a:avLst/>
                            <a:gdLst/>
                            <a:ahLst/>
                            <a:cxnLst/>
                            <a:rect l="0" t="0" r="0" b="0"/>
                            <a:pathLst>
                              <a:path w="1600200">
                                <a:moveTo>
                                  <a:pt x="0" y="0"/>
                                </a:moveTo>
                                <a:lnTo>
                                  <a:pt x="1600200" y="0"/>
                                </a:lnTo>
                              </a:path>
                            </a:pathLst>
                          </a:custGeom>
                          <a:noFill/>
                          <a:ln w="9525" cap="flat" cmpd="sng" algn="ctr">
                            <a:solidFill>
                              <a:srgbClr val="000000"/>
                            </a:solidFill>
                            <a:prstDash val="solid"/>
                            <a:round/>
                          </a:ln>
                          <a:effectLst/>
                        </wps:spPr>
                        <wps:bodyPr/>
                      </wps:wsp>
                    </wpg:wgp>
                  </a:graphicData>
                </a:graphic>
              </wp:inline>
            </w:drawing>
          </mc:Choice>
          <mc:Fallback>
            <w:pict>
              <v:group w14:anchorId="511A3E77" id="Group 66108" o:spid="_x0000_s1026" style="width:126pt;height:.75pt;mso-position-horizontal-relative:char;mso-position-vertical-relative:line" coordsize="160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">
                <v:shape id="Shape 78" o:spid="_x0000_s1027" style="position:absolute;width:16002;height:0;visibility:visible;mso-wrap-style:square;v-text-anchor:top" coordsize="1600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" path="m,l1600200,e" filled="f">
                  <v:path arrowok="t" textboxrect="0,0,1600200,0"/>
                </v:shape>
                <w10:anchorlock/>
              </v:group>
            </w:pict>
          </mc:Fallback>
        </mc:AlternateContent>
      </w:r>
      <w:r w:rsidR="00F01CF1" w:rsidRPr="0058274B">
        <w:rPr>
          <w:rFonts w:ascii="Times New Roman" w:hAnsi="Times New Roman" w:cs="Times New Roman"/>
          <w:sz w:val="24"/>
          <w:szCs w:val="24"/>
        </w:rPr>
        <w:t xml:space="preserve"> </w:t>
      </w:r>
    </w:p>
    <w:p w14:paraId="09B35973" w14:textId="0F8B941B" w:rsidR="003E671D" w:rsidRPr="0058274B" w:rsidRDefault="009D0077" w:rsidP="00C431C2">
      <w:pPr>
        <w:ind w:left="142" w:right="251" w:firstLine="0"/>
        <w:jc w:val="both"/>
        <w:rPr>
          <w:rFonts w:ascii="Times New Roman" w:hAnsi="Times New Roman" w:cs="Times New Roman"/>
          <w:sz w:val="24"/>
          <w:szCs w:val="24"/>
        </w:rPr>
      </w:pPr>
      <w:r>
        <w:rPr>
          <w:rFonts w:ascii="Times New Roman" w:hAnsi="Times New Roman" w:cs="Times New Roman"/>
          <w:b/>
          <w:sz w:val="24"/>
          <w:szCs w:val="24"/>
        </w:rPr>
        <w:t>29.07.2026</w:t>
      </w:r>
      <w:r w:rsidR="00F01CF1" w:rsidRPr="0058274B">
        <w:rPr>
          <w:rFonts w:ascii="Times New Roman" w:hAnsi="Times New Roman" w:cs="Times New Roman"/>
          <w:sz w:val="24"/>
          <w:szCs w:val="24"/>
        </w:rPr>
        <w:br w:type="page"/>
      </w:r>
    </w:p>
    <w:p w14:paraId="407B39EA" w14:textId="77777777" w:rsidR="003E671D" w:rsidRPr="0058274B" w:rsidRDefault="00F01CF1"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u w:val="single" w:color="000000"/>
        </w:rPr>
        <w:lastRenderedPageBreak/>
        <w:t>SPECYFIKACJA TECHNICZNA WYKONANIA I ODBIORU ROBÓT BUDOWLANYCH</w:t>
      </w:r>
      <w:r w:rsidRPr="0058274B">
        <w:rPr>
          <w:rFonts w:ascii="Times New Roman" w:hAnsi="Times New Roman" w:cs="Times New Roman"/>
          <w:sz w:val="18"/>
          <w:szCs w:val="18"/>
        </w:rPr>
        <w:t xml:space="preserve"> </w:t>
      </w:r>
    </w:p>
    <w:p w14:paraId="116498C9" w14:textId="77777777" w:rsidR="00ED2EDB" w:rsidRPr="001417E1" w:rsidRDefault="00ED2EDB" w:rsidP="00ED2EDB">
      <w:pPr>
        <w:ind w:left="142" w:right="251"/>
        <w:rPr>
          <w:rFonts w:asciiTheme="minorHAnsi" w:hAnsiTheme="minorHAnsi" w:cstheme="minorHAnsi"/>
        </w:rPr>
      </w:pPr>
      <w:r w:rsidRPr="00AA6FFB">
        <w:rPr>
          <w:rFonts w:asciiTheme="minorHAnsi" w:hAnsiTheme="minorHAnsi" w:cstheme="minorHAnsi"/>
          <w:b/>
        </w:rPr>
        <w:t>REMONT POMIESZCZE</w:t>
      </w:r>
      <w:r>
        <w:rPr>
          <w:rFonts w:asciiTheme="minorHAnsi" w:hAnsiTheme="minorHAnsi" w:cstheme="minorHAnsi"/>
          <w:b/>
        </w:rPr>
        <w:t xml:space="preserve">Ń </w:t>
      </w:r>
      <w:r w:rsidRPr="00AA6FFB">
        <w:rPr>
          <w:rFonts w:asciiTheme="minorHAnsi" w:hAnsiTheme="minorHAnsi" w:cstheme="minorHAnsi"/>
          <w:b/>
        </w:rPr>
        <w:t>BIURO</w:t>
      </w:r>
      <w:r>
        <w:rPr>
          <w:rFonts w:asciiTheme="minorHAnsi" w:hAnsiTheme="minorHAnsi" w:cstheme="minorHAnsi"/>
          <w:b/>
        </w:rPr>
        <w:t>WYCH</w:t>
      </w:r>
      <w:r w:rsidRPr="00AA6FFB">
        <w:rPr>
          <w:rFonts w:asciiTheme="minorHAnsi" w:hAnsiTheme="minorHAnsi" w:cstheme="minorHAnsi"/>
          <w:b/>
        </w:rPr>
        <w:t xml:space="preserve"> </w:t>
      </w:r>
      <w:r>
        <w:rPr>
          <w:rFonts w:asciiTheme="minorHAnsi" w:hAnsiTheme="minorHAnsi" w:cstheme="minorHAnsi"/>
          <w:b/>
        </w:rPr>
        <w:t xml:space="preserve">NR 3 I 4 W </w:t>
      </w:r>
      <w:r w:rsidRPr="00AA6FFB">
        <w:rPr>
          <w:rFonts w:asciiTheme="minorHAnsi" w:hAnsiTheme="minorHAnsi" w:cstheme="minorHAnsi"/>
          <w:b/>
        </w:rPr>
        <w:t>PROKURATUR</w:t>
      </w:r>
      <w:r>
        <w:rPr>
          <w:rFonts w:asciiTheme="minorHAnsi" w:hAnsiTheme="minorHAnsi" w:cstheme="minorHAnsi"/>
          <w:b/>
        </w:rPr>
        <w:t>ZE</w:t>
      </w:r>
      <w:r w:rsidRPr="00AA6FFB">
        <w:rPr>
          <w:rFonts w:asciiTheme="minorHAnsi" w:hAnsiTheme="minorHAnsi" w:cstheme="minorHAnsi"/>
          <w:b/>
        </w:rPr>
        <w:t xml:space="preserve"> </w:t>
      </w:r>
      <w:r>
        <w:rPr>
          <w:rFonts w:asciiTheme="minorHAnsi" w:hAnsiTheme="minorHAnsi" w:cstheme="minorHAnsi"/>
          <w:b/>
        </w:rPr>
        <w:t>OKRĘGOWEJ                                                                                                                              W BIAŁYMSTOKU</w:t>
      </w:r>
    </w:p>
    <w:sdt>
      <w:sdtPr>
        <w:rPr>
          <w:rFonts w:ascii="Times New Roman" w:eastAsia="Arial" w:hAnsi="Times New Roman" w:cs="Times New Roman"/>
          <w:color w:val="000000"/>
          <w:sz w:val="20"/>
          <w:szCs w:val="22"/>
        </w:rPr>
        <w:id w:val="-1304148447"/>
        <w:docPartObj>
          <w:docPartGallery w:val="Table of Contents"/>
          <w:docPartUnique/>
        </w:docPartObj>
      </w:sdtPr>
      <w:sdtEndPr>
        <w:rPr>
          <w:b/>
          <w:bCs/>
        </w:rPr>
      </w:sdtEndPr>
      <w:sdtContent>
        <w:p w14:paraId="6C581CE3" w14:textId="77777777" w:rsidR="00CA7570" w:rsidRPr="0058274B" w:rsidRDefault="00CA7570">
          <w:pPr>
            <w:pStyle w:val="Nagwekspisutreci"/>
            <w:rPr>
              <w:rFonts w:ascii="Times New Roman" w:hAnsi="Times New Roman" w:cs="Times New Roman"/>
            </w:rPr>
          </w:pPr>
          <w:r w:rsidRPr="0058274B">
            <w:rPr>
              <w:rFonts w:ascii="Times New Roman" w:hAnsi="Times New Roman" w:cs="Times New Roman"/>
            </w:rPr>
            <w:t>Spis treści</w:t>
          </w:r>
        </w:p>
        <w:p w14:paraId="0D697691" w14:textId="461A7633" w:rsidR="00DB4B00" w:rsidRPr="0058274B" w:rsidRDefault="00CA7570" w:rsidP="00EF3DA1">
          <w:pPr>
            <w:pStyle w:val="Spistreci1"/>
            <w:tabs>
              <w:tab w:val="right" w:leader="dot" w:pos="9880"/>
            </w:tabs>
            <w:jc w:val="left"/>
            <w:rPr>
              <w:rFonts w:ascii="Times New Roman" w:eastAsiaTheme="minorEastAsia" w:hAnsi="Times New Roman" w:cs="Times New Roman"/>
              <w:noProof/>
              <w:color w:val="auto"/>
              <w:sz w:val="22"/>
            </w:rPr>
          </w:pPr>
          <w:r w:rsidRPr="0058274B">
            <w:rPr>
              <w:rFonts w:ascii="Times New Roman" w:hAnsi="Times New Roman" w:cs="Times New Roman"/>
            </w:rPr>
            <w:fldChar w:fldCharType="begin"/>
          </w:r>
          <w:r w:rsidRPr="0058274B">
            <w:rPr>
              <w:rFonts w:ascii="Times New Roman" w:hAnsi="Times New Roman" w:cs="Times New Roman"/>
            </w:rPr>
            <w:instrText xml:space="preserve"> TOC \o "1-3" \h \z \u </w:instrText>
          </w:r>
          <w:r w:rsidRPr="0058274B">
            <w:rPr>
              <w:rFonts w:ascii="Times New Roman" w:hAnsi="Times New Roman" w:cs="Times New Roman"/>
            </w:rPr>
            <w:fldChar w:fldCharType="separate"/>
          </w:r>
          <w:hyperlink w:anchor="_Toc93325043" w:history="1">
            <w:r w:rsidR="00DB4B00" w:rsidRPr="0058274B">
              <w:rPr>
                <w:rStyle w:val="Hipercze"/>
                <w:rFonts w:ascii="Times New Roman" w:hAnsi="Times New Roman" w:cs="Times New Roman"/>
                <w:noProof/>
              </w:rPr>
              <w:t>I. WYMAGANIA OGÓLNE CPV 45000000-7</w:t>
            </w:r>
            <w:r w:rsidR="00D35C28" w:rsidRPr="0058274B">
              <w:rPr>
                <w:rFonts w:ascii="Times New Roman" w:hAnsi="Times New Roman" w:cs="Times New Roman"/>
                <w:noProof/>
                <w:webHidden/>
              </w:rPr>
              <w:t>…………………………………….</w:t>
            </w:r>
            <w:r w:rsidR="00DB4B00" w:rsidRPr="0058274B">
              <w:rPr>
                <w:rFonts w:ascii="Times New Roman" w:hAnsi="Times New Roman" w:cs="Times New Roman"/>
                <w:noProof/>
                <w:webHidden/>
              </w:rPr>
              <w:fldChar w:fldCharType="begin"/>
            </w:r>
            <w:r w:rsidR="00DB4B00" w:rsidRPr="0058274B">
              <w:rPr>
                <w:rFonts w:ascii="Times New Roman" w:hAnsi="Times New Roman" w:cs="Times New Roman"/>
                <w:noProof/>
                <w:webHidden/>
              </w:rPr>
              <w:instrText xml:space="preserve"> PAGEREF _Toc93325043 \h </w:instrText>
            </w:r>
            <w:r w:rsidR="00DB4B00" w:rsidRPr="0058274B">
              <w:rPr>
                <w:rFonts w:ascii="Times New Roman" w:hAnsi="Times New Roman" w:cs="Times New Roman"/>
                <w:noProof/>
                <w:webHidden/>
              </w:rPr>
            </w:r>
            <w:r w:rsidR="00DB4B00" w:rsidRPr="0058274B">
              <w:rPr>
                <w:rFonts w:ascii="Times New Roman" w:hAnsi="Times New Roman" w:cs="Times New Roman"/>
                <w:noProof/>
                <w:webHidden/>
              </w:rPr>
              <w:fldChar w:fldCharType="separate"/>
            </w:r>
            <w:r w:rsidR="00DB4B00" w:rsidRPr="0058274B">
              <w:rPr>
                <w:rFonts w:ascii="Times New Roman" w:hAnsi="Times New Roman" w:cs="Times New Roman"/>
                <w:noProof/>
                <w:webHidden/>
              </w:rPr>
              <w:t>3</w:t>
            </w:r>
            <w:r w:rsidR="00DB4B00" w:rsidRPr="0058274B">
              <w:rPr>
                <w:rFonts w:ascii="Times New Roman" w:hAnsi="Times New Roman" w:cs="Times New Roman"/>
                <w:noProof/>
                <w:webHidden/>
              </w:rPr>
              <w:fldChar w:fldCharType="end"/>
            </w:r>
          </w:hyperlink>
        </w:p>
        <w:p w14:paraId="03E6BC9E" w14:textId="2F3762B5" w:rsidR="00EF3DA1" w:rsidRPr="0058274B" w:rsidRDefault="00DB4B00" w:rsidP="00EF3DA1">
          <w:pPr>
            <w:pStyle w:val="Spistreci1"/>
            <w:tabs>
              <w:tab w:val="right" w:leader="dot" w:pos="9880"/>
            </w:tabs>
            <w:jc w:val="left"/>
            <w:rPr>
              <w:rFonts w:ascii="Times New Roman" w:hAnsi="Times New Roman" w:cs="Times New Roman"/>
              <w:noProof/>
            </w:rPr>
          </w:pPr>
          <w:hyperlink w:anchor="_Toc93325044" w:history="1">
            <w:r w:rsidRPr="0058274B">
              <w:rPr>
                <w:rStyle w:val="Hipercze"/>
                <w:rFonts w:ascii="Times New Roman" w:hAnsi="Times New Roman" w:cs="Times New Roman"/>
                <w:noProof/>
              </w:rPr>
              <w:t xml:space="preserve">II. ROBOTY PRZYGOTOWAWCZE, ROZBIÓRKOWE I DEMONTAŻOWE </w:t>
            </w:r>
            <w:bookmarkStart w:id="1" w:name="_Hlk96508115"/>
            <w:r w:rsidRPr="0058274B">
              <w:rPr>
                <w:rStyle w:val="Hipercze"/>
                <w:rFonts w:ascii="Times New Roman" w:hAnsi="Times New Roman" w:cs="Times New Roman"/>
                <w:noProof/>
              </w:rPr>
              <w:t>CPV</w:t>
            </w:r>
            <w:bookmarkEnd w:id="1"/>
            <w:r w:rsidR="00374D18" w:rsidRPr="0058274B">
              <w:rPr>
                <w:rStyle w:val="Hipercze"/>
                <w:rFonts w:ascii="Times New Roman" w:hAnsi="Times New Roman" w:cs="Times New Roman"/>
                <w:noProof/>
              </w:rPr>
              <w:t xml:space="preserve"> </w:t>
            </w:r>
            <w:r w:rsidRPr="0058274B">
              <w:rPr>
                <w:rStyle w:val="Hipercze"/>
                <w:rFonts w:ascii="Times New Roman" w:hAnsi="Times New Roman" w:cs="Times New Roman"/>
                <w:noProof/>
              </w:rPr>
              <w:t>45100000-8</w:t>
            </w:r>
            <w:r w:rsidR="00D35C28" w:rsidRPr="0058274B">
              <w:rPr>
                <w:rFonts w:ascii="Times New Roman" w:hAnsi="Times New Roman" w:cs="Times New Roman"/>
                <w:noProof/>
                <w:webHidden/>
              </w:rPr>
              <w:t>………………………………………………………………</w:t>
            </w:r>
            <w:r w:rsidR="00ED2EDB">
              <w:rPr>
                <w:rFonts w:ascii="Times New Roman" w:hAnsi="Times New Roman" w:cs="Times New Roman"/>
                <w:noProof/>
                <w:webHidden/>
              </w:rPr>
              <w:t>……</w:t>
            </w:r>
            <w:r w:rsidR="00D35C28" w:rsidRPr="0058274B">
              <w:rPr>
                <w:rFonts w:ascii="Times New Roman" w:hAnsi="Times New Roman" w:cs="Times New Roman"/>
                <w:noProof/>
                <w:webHidden/>
              </w:rPr>
              <w:t>…</w:t>
            </w:r>
            <w:r w:rsidR="00574370" w:rsidRPr="0058274B">
              <w:rPr>
                <w:rFonts w:ascii="Times New Roman" w:hAnsi="Times New Roman" w:cs="Times New Roman"/>
                <w:noProof/>
                <w:webHidden/>
              </w:rPr>
              <w:t>…</w:t>
            </w:r>
          </w:hyperlink>
          <w:r w:rsidR="006D5C14" w:rsidRPr="0058274B">
            <w:rPr>
              <w:rFonts w:ascii="Times New Roman" w:hAnsi="Times New Roman" w:cs="Times New Roman"/>
            </w:rPr>
            <w:t>1</w:t>
          </w:r>
          <w:r w:rsidR="00ED2EDB">
            <w:rPr>
              <w:rFonts w:ascii="Times New Roman" w:hAnsi="Times New Roman" w:cs="Times New Roman"/>
            </w:rPr>
            <w:t>2</w:t>
          </w:r>
        </w:p>
        <w:p w14:paraId="00082F07" w14:textId="789520FF" w:rsidR="00DB4B00" w:rsidRPr="0058274B" w:rsidRDefault="000459B7" w:rsidP="000459B7">
          <w:pPr>
            <w:pStyle w:val="Spistreci1"/>
            <w:tabs>
              <w:tab w:val="right" w:leader="dot" w:pos="9880"/>
            </w:tabs>
            <w:jc w:val="left"/>
            <w:rPr>
              <w:rFonts w:ascii="Times New Roman" w:hAnsi="Times New Roman" w:cs="Times New Roman"/>
              <w:noProof/>
            </w:rPr>
          </w:pPr>
          <w:r w:rsidRPr="0058274B">
            <w:rPr>
              <w:rFonts w:ascii="Times New Roman" w:hAnsi="Times New Roman" w:cs="Times New Roman"/>
              <w:noProof/>
            </w:rPr>
            <w:t xml:space="preserve"> </w:t>
          </w:r>
          <w:hyperlink w:anchor="_Toc93325045" w:history="1">
            <w:r w:rsidRPr="0058274B">
              <w:rPr>
                <w:rStyle w:val="Hipercze"/>
                <w:rFonts w:ascii="Times New Roman" w:hAnsi="Times New Roman" w:cs="Times New Roman"/>
                <w:noProof/>
              </w:rPr>
              <w:t>III</w:t>
            </w:r>
            <w:r w:rsidR="00DB4B00" w:rsidRPr="0058274B">
              <w:rPr>
                <w:rStyle w:val="Hipercze"/>
                <w:rFonts w:ascii="Times New Roman" w:hAnsi="Times New Roman" w:cs="Times New Roman"/>
                <w:noProof/>
              </w:rPr>
              <w:t>. ROBOTY POSADZKOWE</w:t>
            </w:r>
            <w:r w:rsidR="00CE2528" w:rsidRPr="0058274B">
              <w:rPr>
                <w:rFonts w:ascii="Times New Roman" w:hAnsi="Times New Roman" w:cs="Times New Roman"/>
              </w:rPr>
              <w:t xml:space="preserve"> </w:t>
            </w:r>
            <w:r w:rsidR="00CE2528" w:rsidRPr="0058274B">
              <w:rPr>
                <w:rStyle w:val="Hipercze"/>
                <w:rFonts w:ascii="Times New Roman" w:hAnsi="Times New Roman" w:cs="Times New Roman"/>
                <w:noProof/>
              </w:rPr>
              <w:t>CPV</w:t>
            </w:r>
            <w:r w:rsidR="00D35C28" w:rsidRPr="0058274B">
              <w:rPr>
                <w:rStyle w:val="Hipercze"/>
                <w:rFonts w:ascii="Times New Roman" w:hAnsi="Times New Roman" w:cs="Times New Roman"/>
                <w:noProof/>
              </w:rPr>
              <w:t xml:space="preserve"> </w:t>
            </w:r>
            <w:r w:rsidR="00CE2528" w:rsidRPr="0058274B">
              <w:rPr>
                <w:rFonts w:ascii="Times New Roman" w:hAnsi="Times New Roman" w:cs="Times New Roman"/>
              </w:rPr>
              <w:t>45430000-0</w:t>
            </w:r>
            <w:r w:rsidR="00D35C28" w:rsidRPr="0058274B">
              <w:rPr>
                <w:rFonts w:ascii="Times New Roman" w:hAnsi="Times New Roman" w:cs="Times New Roman"/>
                <w:noProof/>
                <w:webHidden/>
              </w:rPr>
              <w:t>……………………………</w:t>
            </w:r>
            <w:r w:rsidR="00574370" w:rsidRPr="0058274B">
              <w:rPr>
                <w:rFonts w:ascii="Times New Roman" w:hAnsi="Times New Roman" w:cs="Times New Roman"/>
                <w:noProof/>
                <w:webHidden/>
              </w:rPr>
              <w:t>…</w:t>
            </w:r>
          </w:hyperlink>
          <w:r w:rsidR="006D5C14" w:rsidRPr="0058274B">
            <w:rPr>
              <w:rFonts w:ascii="Times New Roman" w:hAnsi="Times New Roman" w:cs="Times New Roman"/>
            </w:rPr>
            <w:t>..1</w:t>
          </w:r>
          <w:r w:rsidR="00ED2EDB">
            <w:rPr>
              <w:rFonts w:ascii="Times New Roman" w:hAnsi="Times New Roman" w:cs="Times New Roman"/>
            </w:rPr>
            <w:t>3</w:t>
          </w:r>
        </w:p>
        <w:p w14:paraId="78112832" w14:textId="3996697A" w:rsidR="000459B7" w:rsidRPr="0058274B" w:rsidRDefault="000459B7" w:rsidP="000459B7">
          <w:pPr>
            <w:pStyle w:val="Spistreci1"/>
            <w:tabs>
              <w:tab w:val="right" w:leader="dot" w:pos="9880"/>
            </w:tabs>
            <w:jc w:val="left"/>
            <w:rPr>
              <w:rFonts w:ascii="Times New Roman" w:eastAsiaTheme="minorEastAsia" w:hAnsi="Times New Roman" w:cs="Times New Roman"/>
              <w:noProof/>
              <w:color w:val="auto"/>
              <w:sz w:val="22"/>
            </w:rPr>
          </w:pPr>
          <w:r w:rsidRPr="0058274B">
            <w:rPr>
              <w:rFonts w:ascii="Times New Roman" w:hAnsi="Times New Roman" w:cs="Times New Roman"/>
            </w:rPr>
            <w:t xml:space="preserve"> I</w:t>
          </w:r>
          <w:hyperlink w:anchor="_Toc93325048" w:history="1">
            <w:r w:rsidR="00DB4B00" w:rsidRPr="0058274B">
              <w:rPr>
                <w:rStyle w:val="Hipercze"/>
                <w:rFonts w:ascii="Times New Roman" w:hAnsi="Times New Roman" w:cs="Times New Roman"/>
                <w:noProof/>
              </w:rPr>
              <w:t>V. ROBOTY MALARSKIE</w:t>
            </w:r>
            <w:r w:rsidR="00D35C28" w:rsidRPr="0058274B">
              <w:rPr>
                <w:rStyle w:val="Hipercze"/>
                <w:rFonts w:ascii="Times New Roman" w:hAnsi="Times New Roman" w:cs="Times New Roman"/>
                <w:noProof/>
              </w:rPr>
              <w:t xml:space="preserve"> CPV</w:t>
            </w:r>
            <w:r w:rsidR="00D35C28" w:rsidRPr="0058274B">
              <w:rPr>
                <w:rFonts w:ascii="Times New Roman" w:hAnsi="Times New Roman" w:cs="Times New Roman"/>
              </w:rPr>
              <w:t xml:space="preserve"> 45440000-3……………</w:t>
            </w:r>
            <w:r w:rsidRPr="0058274B">
              <w:rPr>
                <w:rFonts w:ascii="Times New Roman" w:hAnsi="Times New Roman" w:cs="Times New Roman"/>
              </w:rPr>
              <w:t>…………..</w:t>
            </w:r>
            <w:r w:rsidR="00D35C28" w:rsidRPr="0058274B">
              <w:rPr>
                <w:rFonts w:ascii="Times New Roman" w:hAnsi="Times New Roman" w:cs="Times New Roman"/>
              </w:rPr>
              <w:t>……</w:t>
            </w:r>
            <w:r w:rsidR="00290FC5" w:rsidRPr="0058274B">
              <w:rPr>
                <w:rFonts w:ascii="Times New Roman" w:hAnsi="Times New Roman" w:cs="Times New Roman"/>
              </w:rPr>
              <w:t>...</w:t>
            </w:r>
            <w:r w:rsidR="00D35C28" w:rsidRPr="0058274B">
              <w:rPr>
                <w:rFonts w:ascii="Times New Roman" w:hAnsi="Times New Roman" w:cs="Times New Roman"/>
              </w:rPr>
              <w:t>…</w:t>
            </w:r>
          </w:hyperlink>
          <w:r w:rsidR="008B127C" w:rsidRPr="0058274B">
            <w:rPr>
              <w:rFonts w:ascii="Times New Roman" w:hAnsi="Times New Roman" w:cs="Times New Roman"/>
            </w:rPr>
            <w:t>..1</w:t>
          </w:r>
          <w:r w:rsidR="00ED2EDB">
            <w:rPr>
              <w:rFonts w:ascii="Times New Roman" w:hAnsi="Times New Roman" w:cs="Times New Roman"/>
            </w:rPr>
            <w:t>4</w:t>
          </w:r>
          <w:r w:rsidRPr="0058274B">
            <w:rPr>
              <w:rFonts w:ascii="Times New Roman" w:hAnsi="Times New Roman" w:cs="Times New Roman"/>
              <w:noProof/>
            </w:rPr>
            <w:t xml:space="preserve">                                   </w:t>
          </w:r>
        </w:p>
        <w:p w14:paraId="797A4D06" w14:textId="74BC349F" w:rsidR="00036A9F" w:rsidRPr="0058274B" w:rsidRDefault="000459B7" w:rsidP="000459B7">
          <w:pPr>
            <w:pStyle w:val="Spistreci1"/>
            <w:tabs>
              <w:tab w:val="right" w:leader="dot" w:pos="9880"/>
            </w:tabs>
            <w:ind w:left="0" w:firstLine="0"/>
            <w:jc w:val="left"/>
            <w:rPr>
              <w:rFonts w:ascii="Times New Roman" w:hAnsi="Times New Roman" w:cs="Times New Roman"/>
              <w:sz w:val="18"/>
              <w:szCs w:val="18"/>
            </w:rPr>
          </w:pPr>
          <w:r w:rsidRPr="0058274B">
            <w:rPr>
              <w:rFonts w:ascii="Times New Roman" w:hAnsi="Times New Roman" w:cs="Times New Roman"/>
              <w:noProof/>
            </w:rPr>
            <w:t xml:space="preserve">                           </w:t>
          </w:r>
          <w:r w:rsidR="00ED2EDB">
            <w:rPr>
              <w:rFonts w:ascii="Times New Roman" w:hAnsi="Times New Roman" w:cs="Times New Roman"/>
              <w:noProof/>
            </w:rPr>
            <w:t xml:space="preserve">   </w:t>
          </w:r>
          <w:r w:rsidRPr="0058274B">
            <w:rPr>
              <w:rFonts w:ascii="Times New Roman" w:hAnsi="Times New Roman" w:cs="Times New Roman"/>
              <w:noProof/>
              <w:szCs w:val="20"/>
            </w:rPr>
            <w:t>V</w:t>
          </w:r>
          <w:r w:rsidR="00746A59" w:rsidRPr="0058274B">
            <w:rPr>
              <w:rFonts w:ascii="Times New Roman" w:hAnsi="Times New Roman" w:cs="Times New Roman"/>
              <w:noProof/>
              <w:szCs w:val="20"/>
            </w:rPr>
            <w:t xml:space="preserve">. </w:t>
          </w:r>
          <w:r w:rsidR="00B63DED" w:rsidRPr="0058274B">
            <w:rPr>
              <w:rFonts w:ascii="Times New Roman" w:hAnsi="Times New Roman" w:cs="Times New Roman"/>
              <w:szCs w:val="20"/>
            </w:rPr>
            <w:t xml:space="preserve"> </w:t>
          </w:r>
          <w:r w:rsidR="00746A59" w:rsidRPr="0058274B">
            <w:rPr>
              <w:rFonts w:ascii="Times New Roman" w:hAnsi="Times New Roman" w:cs="Times New Roman"/>
              <w:szCs w:val="20"/>
            </w:rPr>
            <w:t>ROBOTY W ZAKRESIE INSTALACJI ELEKTRYCZN</w:t>
          </w:r>
          <w:r w:rsidR="00746A59" w:rsidRPr="0058274B">
            <w:rPr>
              <w:rFonts w:ascii="Times New Roman" w:hAnsi="Times New Roman" w:cs="Times New Roman"/>
              <w:sz w:val="18"/>
              <w:szCs w:val="18"/>
            </w:rPr>
            <w:t>YCH</w:t>
          </w:r>
          <w:r w:rsidR="00036A9F" w:rsidRPr="0058274B">
            <w:rPr>
              <w:rFonts w:ascii="Times New Roman" w:hAnsi="Times New Roman" w:cs="Times New Roman"/>
              <w:sz w:val="18"/>
              <w:szCs w:val="18"/>
            </w:rPr>
            <w:t xml:space="preserve">                                                                  </w:t>
          </w:r>
        </w:p>
        <w:p w14:paraId="6982CA2F" w14:textId="2E9E5AF9" w:rsidR="00746A59" w:rsidRPr="0058274B" w:rsidRDefault="00036A9F" w:rsidP="000459B7">
          <w:pPr>
            <w:pStyle w:val="Spistreci1"/>
            <w:tabs>
              <w:tab w:val="right" w:leader="dot" w:pos="9880"/>
            </w:tabs>
            <w:ind w:left="0" w:firstLine="0"/>
            <w:jc w:val="left"/>
            <w:rPr>
              <w:rFonts w:ascii="Times New Roman" w:hAnsi="Times New Roman" w:cs="Times New Roman"/>
              <w:noProof/>
            </w:rPr>
          </w:pPr>
          <w:r w:rsidRPr="0058274B">
            <w:rPr>
              <w:rFonts w:ascii="Times New Roman" w:hAnsi="Times New Roman" w:cs="Times New Roman"/>
              <w:sz w:val="18"/>
              <w:szCs w:val="18"/>
            </w:rPr>
            <w:t xml:space="preserve">                                  </w:t>
          </w:r>
          <w:r w:rsidR="00ED2EDB">
            <w:rPr>
              <w:rFonts w:ascii="Times New Roman" w:hAnsi="Times New Roman" w:cs="Times New Roman"/>
              <w:sz w:val="18"/>
              <w:szCs w:val="18"/>
            </w:rPr>
            <w:t xml:space="preserve">  </w:t>
          </w:r>
          <w:r w:rsidRPr="0058274B">
            <w:rPr>
              <w:rFonts w:ascii="Times New Roman" w:hAnsi="Times New Roman" w:cs="Times New Roman"/>
              <w:sz w:val="18"/>
              <w:szCs w:val="18"/>
            </w:rPr>
            <w:t xml:space="preserve"> </w:t>
          </w:r>
          <w:r w:rsidRPr="0058274B">
            <w:rPr>
              <w:rFonts w:ascii="Times New Roman" w:hAnsi="Times New Roman" w:cs="Times New Roman"/>
              <w:sz w:val="24"/>
              <w:szCs w:val="24"/>
            </w:rPr>
            <w:t>CPV 45310000-3</w:t>
          </w:r>
          <w:r w:rsidR="00746A59" w:rsidRPr="0058274B">
            <w:rPr>
              <w:rFonts w:ascii="Times New Roman" w:hAnsi="Times New Roman" w:cs="Times New Roman"/>
              <w:sz w:val="18"/>
              <w:szCs w:val="18"/>
            </w:rPr>
            <w:t>……</w:t>
          </w:r>
          <w:r w:rsidRPr="0058274B">
            <w:rPr>
              <w:rFonts w:ascii="Times New Roman" w:hAnsi="Times New Roman" w:cs="Times New Roman"/>
              <w:sz w:val="18"/>
              <w:szCs w:val="18"/>
            </w:rPr>
            <w:t>……………………………………</w:t>
          </w:r>
          <w:r w:rsidR="00ED2EDB">
            <w:rPr>
              <w:rFonts w:ascii="Times New Roman" w:hAnsi="Times New Roman" w:cs="Times New Roman"/>
              <w:sz w:val="18"/>
              <w:szCs w:val="18"/>
            </w:rPr>
            <w:t>……….</w:t>
          </w:r>
          <w:r w:rsidRPr="0058274B">
            <w:rPr>
              <w:rFonts w:ascii="Times New Roman" w:hAnsi="Times New Roman" w:cs="Times New Roman"/>
              <w:sz w:val="18"/>
              <w:szCs w:val="18"/>
            </w:rPr>
            <w:t>………...</w:t>
          </w:r>
          <w:r w:rsidR="00746A59" w:rsidRPr="0058274B">
            <w:rPr>
              <w:rFonts w:ascii="Times New Roman" w:hAnsi="Times New Roman" w:cs="Times New Roman"/>
              <w:sz w:val="18"/>
              <w:szCs w:val="18"/>
            </w:rPr>
            <w:t>…</w:t>
          </w:r>
          <w:r w:rsidR="00290FC5" w:rsidRPr="0058274B">
            <w:rPr>
              <w:rFonts w:ascii="Times New Roman" w:hAnsi="Times New Roman" w:cs="Times New Roman"/>
              <w:sz w:val="18"/>
              <w:szCs w:val="18"/>
            </w:rPr>
            <w:t>.</w:t>
          </w:r>
          <w:r w:rsidR="008B089D" w:rsidRPr="0058274B">
            <w:rPr>
              <w:rFonts w:ascii="Times New Roman" w:hAnsi="Times New Roman" w:cs="Times New Roman"/>
              <w:sz w:val="18"/>
              <w:szCs w:val="18"/>
            </w:rPr>
            <w:t>……</w:t>
          </w:r>
          <w:r w:rsidR="008B127C" w:rsidRPr="0058274B">
            <w:rPr>
              <w:rFonts w:ascii="Times New Roman" w:hAnsi="Times New Roman" w:cs="Times New Roman"/>
              <w:sz w:val="18"/>
              <w:szCs w:val="18"/>
            </w:rPr>
            <w:t>1</w:t>
          </w:r>
          <w:r w:rsidR="00ED2EDB">
            <w:rPr>
              <w:rFonts w:ascii="Times New Roman" w:hAnsi="Times New Roman" w:cs="Times New Roman"/>
              <w:sz w:val="18"/>
              <w:szCs w:val="18"/>
            </w:rPr>
            <w:t>6</w:t>
          </w:r>
        </w:p>
        <w:p w14:paraId="646E9617" w14:textId="2421F6F8" w:rsidR="00746A59" w:rsidRPr="0058274B" w:rsidRDefault="00746A59" w:rsidP="00EF3DA1">
          <w:pPr>
            <w:ind w:left="142" w:right="251" w:firstLine="0"/>
            <w:rPr>
              <w:rFonts w:ascii="Times New Roman" w:hAnsi="Times New Roman" w:cs="Times New Roman"/>
              <w:szCs w:val="20"/>
            </w:rPr>
          </w:pPr>
          <w:r w:rsidRPr="0058274B">
            <w:rPr>
              <w:rFonts w:ascii="Times New Roman" w:hAnsi="Times New Roman" w:cs="Times New Roman"/>
              <w:sz w:val="18"/>
              <w:szCs w:val="18"/>
            </w:rPr>
            <w:t xml:space="preserve">                   </w:t>
          </w:r>
          <w:r w:rsidR="000459B7" w:rsidRPr="0058274B">
            <w:rPr>
              <w:rFonts w:ascii="Times New Roman" w:hAnsi="Times New Roman" w:cs="Times New Roman"/>
              <w:sz w:val="18"/>
              <w:szCs w:val="18"/>
            </w:rPr>
            <w:t xml:space="preserve"> </w:t>
          </w:r>
          <w:r w:rsidR="002F06E8" w:rsidRPr="0058274B">
            <w:rPr>
              <w:rFonts w:ascii="Times New Roman" w:hAnsi="Times New Roman" w:cs="Times New Roman"/>
              <w:sz w:val="18"/>
              <w:szCs w:val="18"/>
            </w:rPr>
            <w:t xml:space="preserve">       </w:t>
          </w:r>
        </w:p>
        <w:p w14:paraId="3194A072" w14:textId="77777777" w:rsidR="00746A59" w:rsidRPr="0058274B" w:rsidRDefault="00746A59" w:rsidP="00EF3DA1">
          <w:pPr>
            <w:ind w:left="142" w:right="251" w:firstLine="0"/>
            <w:rPr>
              <w:rFonts w:ascii="Times New Roman" w:hAnsi="Times New Roman" w:cs="Times New Roman"/>
              <w:szCs w:val="20"/>
            </w:rPr>
          </w:pPr>
        </w:p>
        <w:p w14:paraId="457DB337" w14:textId="599355E6" w:rsidR="00DB4B00" w:rsidRPr="0058274B" w:rsidRDefault="00DB4B00" w:rsidP="008D503F">
          <w:pPr>
            <w:pStyle w:val="Spistreci1"/>
            <w:tabs>
              <w:tab w:val="right" w:leader="dot" w:pos="9880"/>
            </w:tabs>
            <w:rPr>
              <w:rFonts w:ascii="Times New Roman" w:hAnsi="Times New Roman" w:cs="Times New Roman"/>
              <w:noProof/>
            </w:rPr>
          </w:pPr>
        </w:p>
        <w:p w14:paraId="1C3FF6B5" w14:textId="02512531" w:rsidR="00CA7570" w:rsidRPr="0058274B" w:rsidRDefault="00CA7570">
          <w:pPr>
            <w:rPr>
              <w:rFonts w:ascii="Times New Roman" w:hAnsi="Times New Roman" w:cs="Times New Roman"/>
            </w:rPr>
          </w:pPr>
          <w:r w:rsidRPr="0058274B">
            <w:rPr>
              <w:rFonts w:ascii="Times New Roman" w:hAnsi="Times New Roman" w:cs="Times New Roman"/>
              <w:b/>
              <w:bCs/>
            </w:rPr>
            <w:fldChar w:fldCharType="end"/>
          </w:r>
        </w:p>
      </w:sdtContent>
    </w:sdt>
    <w:p w14:paraId="5CE83BDE" w14:textId="77777777" w:rsidR="001417E1" w:rsidRPr="0058274B" w:rsidRDefault="001417E1" w:rsidP="00C431C2">
      <w:pPr>
        <w:ind w:left="142" w:right="251" w:firstLine="0"/>
        <w:jc w:val="both"/>
        <w:rPr>
          <w:rFonts w:ascii="Times New Roman" w:hAnsi="Times New Roman" w:cs="Times New Roman"/>
          <w:sz w:val="18"/>
          <w:szCs w:val="18"/>
        </w:rPr>
      </w:pPr>
    </w:p>
    <w:p w14:paraId="544DA3BE" w14:textId="77777777" w:rsidR="001417E1" w:rsidRPr="0058274B" w:rsidRDefault="001417E1" w:rsidP="00C431C2">
      <w:pPr>
        <w:ind w:left="142" w:right="251" w:firstLine="0"/>
        <w:jc w:val="both"/>
        <w:rPr>
          <w:rFonts w:ascii="Times New Roman" w:hAnsi="Times New Roman" w:cs="Times New Roman"/>
          <w:sz w:val="18"/>
          <w:szCs w:val="18"/>
        </w:rPr>
      </w:pPr>
    </w:p>
    <w:p w14:paraId="418F7FAC" w14:textId="77777777" w:rsidR="001417E1" w:rsidRPr="0058274B" w:rsidRDefault="001417E1" w:rsidP="00C431C2">
      <w:pPr>
        <w:ind w:left="142" w:right="251" w:firstLine="0"/>
        <w:jc w:val="both"/>
        <w:rPr>
          <w:rFonts w:ascii="Times New Roman" w:hAnsi="Times New Roman" w:cs="Times New Roman"/>
          <w:sz w:val="18"/>
          <w:szCs w:val="18"/>
        </w:rPr>
      </w:pPr>
    </w:p>
    <w:p w14:paraId="3921C68C" w14:textId="77777777" w:rsidR="001417E1" w:rsidRPr="0058274B" w:rsidRDefault="001417E1" w:rsidP="00C431C2">
      <w:pPr>
        <w:ind w:left="142" w:right="251" w:firstLine="0"/>
        <w:jc w:val="both"/>
        <w:rPr>
          <w:rFonts w:ascii="Times New Roman" w:hAnsi="Times New Roman" w:cs="Times New Roman"/>
          <w:sz w:val="18"/>
          <w:szCs w:val="18"/>
        </w:rPr>
      </w:pPr>
    </w:p>
    <w:p w14:paraId="5FCAB343" w14:textId="77777777" w:rsidR="008E6841" w:rsidRPr="0058274B" w:rsidRDefault="008E6841">
      <w:pPr>
        <w:spacing w:after="0" w:line="240" w:lineRule="auto"/>
        <w:ind w:left="0" w:firstLine="0"/>
        <w:rPr>
          <w:rFonts w:ascii="Times New Roman" w:hAnsi="Times New Roman" w:cs="Times New Roman"/>
          <w:sz w:val="18"/>
          <w:szCs w:val="18"/>
        </w:rPr>
      </w:pPr>
      <w:r w:rsidRPr="0058274B">
        <w:rPr>
          <w:rFonts w:ascii="Times New Roman" w:hAnsi="Times New Roman" w:cs="Times New Roman"/>
          <w:sz w:val="18"/>
          <w:szCs w:val="18"/>
        </w:rPr>
        <w:br w:type="page"/>
      </w:r>
    </w:p>
    <w:p w14:paraId="7E4BF956" w14:textId="77777777" w:rsidR="001417E1" w:rsidRPr="0058274B" w:rsidRDefault="001417E1" w:rsidP="00C431C2">
      <w:pPr>
        <w:ind w:left="142" w:right="251" w:firstLine="0"/>
        <w:jc w:val="both"/>
        <w:rPr>
          <w:rFonts w:ascii="Times New Roman" w:hAnsi="Times New Roman" w:cs="Times New Roman"/>
          <w:sz w:val="18"/>
          <w:szCs w:val="18"/>
        </w:rPr>
      </w:pPr>
    </w:p>
    <w:p w14:paraId="43A95CF1" w14:textId="77777777" w:rsidR="009E6AF4" w:rsidRPr="0058274B" w:rsidRDefault="00C95656" w:rsidP="00C431C2">
      <w:pPr>
        <w:ind w:left="142" w:right="251" w:firstLine="0"/>
        <w:jc w:val="both"/>
        <w:rPr>
          <w:rFonts w:ascii="Times New Roman" w:hAnsi="Times New Roman" w:cs="Times New Roman"/>
          <w:sz w:val="18"/>
          <w:szCs w:val="18"/>
        </w:rPr>
      </w:pPr>
      <w:r w:rsidRPr="0058274B">
        <w:rPr>
          <w:rFonts w:ascii="Times New Roman" w:hAnsi="Times New Roman" w:cs="Times New Roman"/>
          <w:noProof/>
          <w:sz w:val="18"/>
          <w:szCs w:val="18"/>
        </w:rPr>
        <mc:AlternateContent>
          <mc:Choice Requires="wpg">
            <w:drawing>
              <wp:anchor distT="0" distB="0" distL="114300" distR="114300" simplePos="0" relativeHeight="251661312" behindDoc="0" locked="0" layoutInCell="1" allowOverlap="1" wp14:anchorId="5D9342B9" wp14:editId="757389D2">
                <wp:simplePos x="0" y="0"/>
                <wp:positionH relativeFrom="column">
                  <wp:posOffset>186055</wp:posOffset>
                </wp:positionH>
                <wp:positionV relativeFrom="paragraph">
                  <wp:posOffset>119380</wp:posOffset>
                </wp:positionV>
                <wp:extent cx="5395595" cy="13970"/>
                <wp:effectExtent l="0" t="0" r="0" b="0"/>
                <wp:wrapNone/>
                <wp:docPr id="66460" name="Group 664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395595" cy="13970"/>
                          <a:chOff x="0" y="0"/>
                          <a:chExt cx="5395849" cy="13716"/>
                        </a:xfrm>
                      </wpg:grpSpPr>
                      <wps:wsp>
                        <wps:cNvPr id="84103" name="Shape 84103"/>
                        <wps:cNvSpPr/>
                        <wps:spPr>
                          <a:xfrm>
                            <a:off x="0" y="0"/>
                            <a:ext cx="5395849" cy="13716"/>
                          </a:xfrm>
                          <a:custGeom>
                            <a:avLst/>
                            <a:gdLst/>
                            <a:ahLst/>
                            <a:cxnLst/>
                            <a:rect l="0" t="0" r="0" b="0"/>
                            <a:pathLst>
                              <a:path w="5395849" h="13716">
                                <a:moveTo>
                                  <a:pt x="0" y="0"/>
                                </a:moveTo>
                                <a:lnTo>
                                  <a:pt x="5395849" y="0"/>
                                </a:lnTo>
                                <a:lnTo>
                                  <a:pt x="5395849" y="13716"/>
                                </a:lnTo>
                                <a:lnTo>
                                  <a:pt x="0" y="13716"/>
                                </a:lnTo>
                                <a:lnTo>
                                  <a:pt x="0" y="0"/>
                                </a:lnTo>
                              </a:path>
                            </a:pathLst>
                          </a:custGeom>
                          <a:solidFill>
                            <a:srgbClr val="000000"/>
                          </a:solidFill>
                          <a:ln w="0" cap="flat">
                            <a:noFill/>
                            <a:miter lim="127000"/>
                          </a:ln>
                          <a:effectLst/>
                        </wps:spPr>
                        <wps:bodyPr/>
                      </wps:wsp>
                    </wpg:wgp>
                  </a:graphicData>
                </a:graphic>
                <wp14:sizeRelH relativeFrom="page">
                  <wp14:pctWidth>0</wp14:pctWidth>
                </wp14:sizeRelH>
                <wp14:sizeRelV relativeFrom="page">
                  <wp14:pctHeight>0</wp14:pctHeight>
                </wp14:sizeRelV>
              </wp:anchor>
            </w:drawing>
          </mc:Choice>
          <mc:Fallback>
            <w:pict>
              <v:group w14:anchorId="6C94F3E0" id="Group 66460" o:spid="_x0000_s1026" style="position:absolute;margin-left:14.65pt;margin-top:9.4pt;width:424.85pt;height:1.1pt;z-index:251661312" coordsize="53958,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">
                <v:shape id="Shape 84103" o:spid="_x0000_s1027" style="position:absolute;width:53958;height:137;visibility:visible;mso-wrap-style:square;v-text-anchor:top" coordsize="5395849,13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" path="m,l5395849,r,13716l,13716,,e" fillcolor="black" stroked="f" strokeweight="0">
                  <v:stroke miterlimit="83231f" joinstyle="miter"/>
                  <v:path arrowok="t" textboxrect="0,0,5395849,13716"/>
                </v:shape>
              </v:group>
            </w:pict>
          </mc:Fallback>
        </mc:AlternateContent>
      </w:r>
    </w:p>
    <w:p w14:paraId="535F5767" w14:textId="77777777" w:rsidR="001417E1" w:rsidRPr="0058274B" w:rsidRDefault="001417E1" w:rsidP="00C431C2">
      <w:pPr>
        <w:ind w:left="142" w:right="251" w:firstLine="0"/>
        <w:jc w:val="both"/>
        <w:rPr>
          <w:rFonts w:ascii="Times New Roman" w:hAnsi="Times New Roman" w:cs="Times New Roman"/>
          <w:b/>
          <w:sz w:val="18"/>
          <w:szCs w:val="18"/>
        </w:rPr>
      </w:pPr>
    </w:p>
    <w:p w14:paraId="0BA8D9B2" w14:textId="77777777" w:rsidR="001417E1" w:rsidRPr="0058274B" w:rsidRDefault="001417E1" w:rsidP="00C431C2">
      <w:pPr>
        <w:ind w:left="142" w:right="251" w:firstLine="0"/>
        <w:jc w:val="both"/>
        <w:rPr>
          <w:rFonts w:ascii="Times New Roman" w:hAnsi="Times New Roman" w:cs="Times New Roman"/>
          <w:b/>
          <w:sz w:val="18"/>
          <w:szCs w:val="18"/>
        </w:rPr>
      </w:pPr>
    </w:p>
    <w:p w14:paraId="67B43BE2" w14:textId="03C31D94" w:rsidR="001417E1" w:rsidRPr="0058274B" w:rsidRDefault="001417E1" w:rsidP="00C431C2">
      <w:pPr>
        <w:pStyle w:val="Nagwek1"/>
        <w:rPr>
          <w:rFonts w:ascii="Times New Roman" w:hAnsi="Times New Roman" w:cs="Times New Roman"/>
          <w:szCs w:val="24"/>
        </w:rPr>
      </w:pPr>
      <w:bookmarkStart w:id="2" w:name="_Toc93325043"/>
      <w:r w:rsidRPr="0058274B">
        <w:rPr>
          <w:rFonts w:ascii="Times New Roman" w:hAnsi="Times New Roman" w:cs="Times New Roman"/>
          <w:szCs w:val="24"/>
        </w:rPr>
        <w:t>I. WYMAGANIA OGÓLNE CPV 45000000-7</w:t>
      </w:r>
      <w:bookmarkEnd w:id="2"/>
    </w:p>
    <w:p w14:paraId="086A2C1D" w14:textId="77777777" w:rsidR="001417E1" w:rsidRPr="0058274B" w:rsidRDefault="001417E1" w:rsidP="00C431C2">
      <w:pPr>
        <w:ind w:left="142" w:right="251" w:firstLine="0"/>
        <w:jc w:val="both"/>
        <w:rPr>
          <w:rFonts w:ascii="Times New Roman" w:hAnsi="Times New Roman" w:cs="Times New Roman"/>
          <w:sz w:val="24"/>
          <w:szCs w:val="24"/>
        </w:rPr>
      </w:pPr>
    </w:p>
    <w:p w14:paraId="6C2B144C" w14:textId="77777777" w:rsidR="009E6AF4" w:rsidRPr="0058274B" w:rsidRDefault="009E6AF4" w:rsidP="00C431C2">
      <w:pPr>
        <w:ind w:left="142" w:right="251" w:firstLine="0"/>
        <w:jc w:val="both"/>
        <w:rPr>
          <w:rFonts w:ascii="Times New Roman" w:hAnsi="Times New Roman" w:cs="Times New Roman"/>
          <w:sz w:val="24"/>
          <w:szCs w:val="24"/>
        </w:rPr>
      </w:pPr>
      <w:bookmarkStart w:id="3" w:name="_Toc310743"/>
      <w:r w:rsidRPr="0058274B">
        <w:rPr>
          <w:rFonts w:ascii="Times New Roman" w:hAnsi="Times New Roman" w:cs="Times New Roman"/>
          <w:sz w:val="24"/>
          <w:szCs w:val="24"/>
          <w:u w:color="000000"/>
        </w:rPr>
        <w:t xml:space="preserve">WSTĘP </w:t>
      </w:r>
      <w:bookmarkEnd w:id="3"/>
    </w:p>
    <w:p w14:paraId="4BB6978D" w14:textId="755570CE" w:rsidR="009E6AF4" w:rsidRPr="0058274B" w:rsidRDefault="005844FE" w:rsidP="005844FE">
      <w:pPr>
        <w:ind w:left="0" w:right="251" w:firstLine="0"/>
        <w:jc w:val="both"/>
        <w:rPr>
          <w:rFonts w:ascii="Times New Roman" w:hAnsi="Times New Roman" w:cs="Times New Roman"/>
          <w:b/>
          <w:bCs/>
          <w:sz w:val="24"/>
          <w:szCs w:val="24"/>
        </w:rPr>
      </w:pPr>
      <w:bookmarkStart w:id="4" w:name="_Toc310744"/>
      <w:r w:rsidRPr="0058274B">
        <w:rPr>
          <w:rFonts w:ascii="Times New Roman" w:hAnsi="Times New Roman" w:cs="Times New Roman"/>
          <w:b/>
          <w:bCs/>
          <w:sz w:val="24"/>
          <w:szCs w:val="24"/>
        </w:rPr>
        <w:t xml:space="preserve">   1.</w:t>
      </w:r>
      <w:r w:rsidR="009E6AF4" w:rsidRPr="0058274B">
        <w:rPr>
          <w:rFonts w:ascii="Times New Roman" w:hAnsi="Times New Roman" w:cs="Times New Roman"/>
          <w:b/>
          <w:bCs/>
          <w:sz w:val="24"/>
          <w:szCs w:val="24"/>
        </w:rPr>
        <w:t xml:space="preserve">Przedmiot ST </w:t>
      </w:r>
      <w:bookmarkEnd w:id="4"/>
    </w:p>
    <w:p w14:paraId="07202BA5" w14:textId="77777777" w:rsidR="002F06E8" w:rsidRPr="0058274B" w:rsidRDefault="009E6AF4" w:rsidP="00FB2B3B">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Przedmiotem niniejszej standardowej specyfikacji technicznej (ST) są wymagania ogólne dotyczące wykonania i odbioru robót dla </w:t>
      </w:r>
      <w:r w:rsidR="00E1188C" w:rsidRPr="0058274B">
        <w:rPr>
          <w:rFonts w:ascii="Times New Roman" w:hAnsi="Times New Roman" w:cs="Times New Roman"/>
          <w:sz w:val="24"/>
          <w:szCs w:val="24"/>
        </w:rPr>
        <w:t>zadania</w:t>
      </w:r>
      <w:r w:rsidRPr="0058274B">
        <w:rPr>
          <w:rFonts w:ascii="Times New Roman" w:hAnsi="Times New Roman" w:cs="Times New Roman"/>
          <w:sz w:val="24"/>
          <w:szCs w:val="24"/>
        </w:rPr>
        <w:t xml:space="preserve"> </w:t>
      </w:r>
      <w:bookmarkStart w:id="5" w:name="_Hlk175655398"/>
    </w:p>
    <w:bookmarkEnd w:id="5"/>
    <w:p w14:paraId="3C908C3F" w14:textId="77777777" w:rsidR="009D0077" w:rsidRPr="009D0077" w:rsidRDefault="009D0077" w:rsidP="009D0077">
      <w:pPr>
        <w:ind w:left="860" w:right="251" w:firstLine="0"/>
        <w:rPr>
          <w:rFonts w:asciiTheme="minorHAnsi" w:hAnsiTheme="minorHAnsi" w:cstheme="minorHAnsi"/>
          <w:bCs/>
        </w:rPr>
      </w:pPr>
      <w:r w:rsidRPr="009D0077">
        <w:rPr>
          <w:rFonts w:asciiTheme="minorHAnsi" w:hAnsiTheme="minorHAnsi" w:cstheme="minorHAnsi"/>
          <w:bCs/>
        </w:rPr>
        <w:t>REMONT POMIESZCZEŃ BIUROWYCH NR 3 I 4 W PROKURATURZE OKRĘGOWEJ                                                                                                                              W BIAŁYMSTOKU</w:t>
      </w:r>
    </w:p>
    <w:p w14:paraId="2525DA72" w14:textId="04762FDD" w:rsidR="009E6AF4" w:rsidRPr="0058274B" w:rsidRDefault="009E6AF4" w:rsidP="005844FE">
      <w:pPr>
        <w:pStyle w:val="Akapitzlist"/>
        <w:numPr>
          <w:ilvl w:val="1"/>
          <w:numId w:val="5"/>
        </w:numPr>
        <w:ind w:right="251"/>
        <w:jc w:val="both"/>
        <w:rPr>
          <w:rFonts w:ascii="Times New Roman" w:hAnsi="Times New Roman" w:cs="Times New Roman"/>
          <w:sz w:val="24"/>
          <w:szCs w:val="24"/>
        </w:rPr>
      </w:pPr>
      <w:r w:rsidRPr="0058274B">
        <w:rPr>
          <w:rFonts w:ascii="Times New Roman" w:hAnsi="Times New Roman" w:cs="Times New Roman"/>
          <w:b/>
          <w:sz w:val="24"/>
          <w:szCs w:val="24"/>
        </w:rPr>
        <w:t xml:space="preserve">Zakres stosowania ST </w:t>
      </w:r>
    </w:p>
    <w:p w14:paraId="383A10EB" w14:textId="0108DC54"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Specyfikacja techniczna (ST) stanowi podstawę opracowania przy zlecaniu i realizacji robót </w:t>
      </w:r>
    </w:p>
    <w:p w14:paraId="26A7E87B" w14:textId="648762DF"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Odstępstwa od wymagań podanych w niniejszej specyfikacji mogą mieć miejsce tylko w przypadkach małych prostych robót.</w:t>
      </w:r>
    </w:p>
    <w:p w14:paraId="128E79BF"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w:t>
      </w:r>
      <w:r w:rsidRPr="0058274B">
        <w:rPr>
          <w:rFonts w:ascii="Times New Roman" w:eastAsia="Times New Roman" w:hAnsi="Times New Roman" w:cs="Times New Roman"/>
          <w:b/>
          <w:sz w:val="24"/>
          <w:szCs w:val="24"/>
        </w:rPr>
        <w:t>1.2.</w:t>
      </w:r>
      <w:r w:rsidRPr="0058274B">
        <w:rPr>
          <w:rFonts w:ascii="Times New Roman" w:hAnsi="Times New Roman" w:cs="Times New Roman"/>
          <w:b/>
          <w:sz w:val="24"/>
          <w:szCs w:val="24"/>
        </w:rPr>
        <w:t xml:space="preserve"> Zakres robót objętych ST </w:t>
      </w:r>
    </w:p>
    <w:p w14:paraId="7EE15DAA" w14:textId="79E0F39E"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Ustalenia zawarte w niniejszej specyfikacji obejmują wymagania ogólne, wspólne dla robót budowlanych objętych specyfikacjami technicznymi (ST) </w:t>
      </w:r>
    </w:p>
    <w:p w14:paraId="26D33553"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w:t>
      </w:r>
    </w:p>
    <w:p w14:paraId="173E0823" w14:textId="342FDE28" w:rsidR="00F93FCB" w:rsidRPr="0058274B" w:rsidRDefault="006D5C14" w:rsidP="00E1188C">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w:t>
      </w:r>
      <w:r w:rsidR="008D503F" w:rsidRPr="0058274B">
        <w:rPr>
          <w:rFonts w:ascii="Times New Roman" w:hAnsi="Times New Roman" w:cs="Times New Roman"/>
          <w:sz w:val="24"/>
          <w:szCs w:val="24"/>
        </w:rPr>
        <w:t>Roboty przygotowawcze i rozbiórkowe</w:t>
      </w:r>
    </w:p>
    <w:p w14:paraId="284CE47A" w14:textId="77777777" w:rsidR="00ED2EDB" w:rsidRDefault="00FB2B3B" w:rsidP="00FB2B3B">
      <w:pPr>
        <w:ind w:left="0"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w:t>
      </w:r>
      <w:r w:rsidR="006D5C14" w:rsidRPr="0058274B">
        <w:rPr>
          <w:rFonts w:ascii="Times New Roman" w:hAnsi="Times New Roman" w:cs="Times New Roman"/>
          <w:sz w:val="24"/>
          <w:szCs w:val="24"/>
        </w:rPr>
        <w:t xml:space="preserve"> </w:t>
      </w:r>
      <w:r w:rsidR="009E6AF4" w:rsidRPr="0058274B">
        <w:rPr>
          <w:rFonts w:ascii="Times New Roman" w:hAnsi="Times New Roman" w:cs="Times New Roman"/>
          <w:sz w:val="24"/>
          <w:szCs w:val="24"/>
        </w:rPr>
        <w:t>Roboty posadzkowe</w:t>
      </w:r>
      <w:r w:rsidR="00E0236D" w:rsidRPr="0058274B">
        <w:rPr>
          <w:rFonts w:ascii="Times New Roman" w:hAnsi="Times New Roman" w:cs="Times New Roman"/>
          <w:sz w:val="24"/>
          <w:szCs w:val="24"/>
        </w:rPr>
        <w:t xml:space="preserve"> </w:t>
      </w:r>
    </w:p>
    <w:p w14:paraId="2A901F01" w14:textId="4FFF7F07" w:rsidR="009E6AF4" w:rsidRPr="0058274B" w:rsidRDefault="00ED2EDB" w:rsidP="00FB2B3B">
      <w:pPr>
        <w:ind w:left="0" w:right="251" w:firstLine="0"/>
        <w:jc w:val="both"/>
        <w:rPr>
          <w:rFonts w:ascii="Times New Roman" w:hAnsi="Times New Roman" w:cs="Times New Roman"/>
          <w:sz w:val="24"/>
          <w:szCs w:val="24"/>
        </w:rPr>
      </w:pPr>
      <w:r>
        <w:rPr>
          <w:rFonts w:ascii="Times New Roman" w:hAnsi="Times New Roman" w:cs="Times New Roman"/>
          <w:sz w:val="24"/>
          <w:szCs w:val="24"/>
        </w:rPr>
        <w:t xml:space="preserve">   Roboty okładzinowe z płyt GKF gr 15,00 mm</w:t>
      </w:r>
      <w:r w:rsidR="00F93FCB" w:rsidRPr="0058274B">
        <w:rPr>
          <w:rFonts w:ascii="Times New Roman" w:hAnsi="Times New Roman" w:cs="Times New Roman"/>
          <w:sz w:val="24"/>
          <w:szCs w:val="24"/>
        </w:rPr>
        <w:t xml:space="preserve"> </w:t>
      </w:r>
    </w:p>
    <w:p w14:paraId="59D30B2E" w14:textId="48BDCDBA" w:rsidR="00A96F9F" w:rsidRPr="0058274B" w:rsidRDefault="00FB2B3B" w:rsidP="00FB2B3B">
      <w:pPr>
        <w:ind w:left="0"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w:t>
      </w:r>
      <w:r w:rsidR="006D5C14" w:rsidRPr="0058274B">
        <w:rPr>
          <w:rFonts w:ascii="Times New Roman" w:hAnsi="Times New Roman" w:cs="Times New Roman"/>
          <w:sz w:val="24"/>
          <w:szCs w:val="24"/>
        </w:rPr>
        <w:t xml:space="preserve"> </w:t>
      </w:r>
      <w:r w:rsidR="009E6AF4" w:rsidRPr="0058274B">
        <w:rPr>
          <w:rFonts w:ascii="Times New Roman" w:hAnsi="Times New Roman" w:cs="Times New Roman"/>
          <w:sz w:val="24"/>
          <w:szCs w:val="24"/>
        </w:rPr>
        <w:t xml:space="preserve">Roboty malarskie </w:t>
      </w:r>
    </w:p>
    <w:p w14:paraId="6A2C1055" w14:textId="0B0CB88F" w:rsidR="00E13D06" w:rsidRPr="0058274B" w:rsidRDefault="00E13D06" w:rsidP="00FB2B3B">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Roboty w zakresie instalacji elektrycznych</w:t>
      </w:r>
    </w:p>
    <w:p w14:paraId="550F018F" w14:textId="77777777" w:rsidR="00E13D06" w:rsidRPr="0058274B" w:rsidRDefault="00E13D06" w:rsidP="00E13D06">
      <w:pPr>
        <w:ind w:left="142" w:right="251" w:firstLine="0"/>
        <w:jc w:val="both"/>
        <w:rPr>
          <w:rFonts w:ascii="Times New Roman" w:hAnsi="Times New Roman" w:cs="Times New Roman"/>
          <w:sz w:val="24"/>
          <w:szCs w:val="24"/>
        </w:rPr>
      </w:pPr>
    </w:p>
    <w:p w14:paraId="2CAACB4E" w14:textId="77777777" w:rsidR="00E13D06" w:rsidRPr="0058274B" w:rsidRDefault="00E13D06" w:rsidP="00C431C2">
      <w:pPr>
        <w:ind w:left="142" w:right="251" w:firstLine="0"/>
        <w:jc w:val="both"/>
        <w:rPr>
          <w:rFonts w:ascii="Times New Roman" w:hAnsi="Times New Roman" w:cs="Times New Roman"/>
          <w:sz w:val="24"/>
          <w:szCs w:val="24"/>
        </w:rPr>
      </w:pPr>
    </w:p>
    <w:p w14:paraId="2D0962BA" w14:textId="013F5AD2" w:rsidR="000E6C83" w:rsidRPr="0058274B" w:rsidRDefault="00F93FCB"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w:t>
      </w:r>
    </w:p>
    <w:p w14:paraId="48DC6DF0" w14:textId="7119046D"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ab/>
        <w:t xml:space="preserve"> </w:t>
      </w:r>
      <w:r w:rsidRPr="0058274B">
        <w:rPr>
          <w:rFonts w:ascii="Times New Roman" w:hAnsi="Times New Roman" w:cs="Times New Roman"/>
          <w:sz w:val="24"/>
          <w:szCs w:val="24"/>
        </w:rPr>
        <w:tab/>
        <w:t xml:space="preserve"> </w:t>
      </w:r>
    </w:p>
    <w:p w14:paraId="4B726BAD"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b/>
          <w:sz w:val="24"/>
          <w:szCs w:val="24"/>
        </w:rPr>
        <w:t>1.3.</w:t>
      </w:r>
      <w:r w:rsidRPr="0058274B">
        <w:rPr>
          <w:rFonts w:ascii="Times New Roman" w:hAnsi="Times New Roman" w:cs="Times New Roman"/>
          <w:b/>
          <w:sz w:val="24"/>
          <w:szCs w:val="24"/>
        </w:rPr>
        <w:t xml:space="preserve"> Określenia podstawowe </w:t>
      </w:r>
      <w:r w:rsidRPr="0058274B">
        <w:rPr>
          <w:rFonts w:ascii="Times New Roman" w:hAnsi="Times New Roman" w:cs="Times New Roman"/>
          <w:sz w:val="24"/>
          <w:szCs w:val="24"/>
        </w:rPr>
        <w:t xml:space="preserve">Ilekroć w ST jest mowa o: </w:t>
      </w:r>
    </w:p>
    <w:p w14:paraId="3292AA46" w14:textId="5DC33579" w:rsidR="009E6AF4" w:rsidRPr="0058274B" w:rsidRDefault="009E6AF4" w:rsidP="006D5C14">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1.3.1.</w:t>
      </w:r>
      <w:r w:rsidRPr="0058274B">
        <w:rPr>
          <w:rFonts w:ascii="Times New Roman" w:hAnsi="Times New Roman" w:cs="Times New Roman"/>
          <w:sz w:val="24"/>
          <w:szCs w:val="24"/>
        </w:rPr>
        <w:t xml:space="preserve"> obiekcie budowlanym – należy przez to rozumieć: budynek wraz z instalacjami </w:t>
      </w:r>
      <w:r w:rsidR="00C9340C" w:rsidRPr="0058274B">
        <w:rPr>
          <w:rFonts w:ascii="Times New Roman" w:hAnsi="Times New Roman" w:cs="Times New Roman"/>
          <w:sz w:val="24"/>
          <w:szCs w:val="24"/>
        </w:rPr>
        <w:t xml:space="preserve">                                            </w:t>
      </w:r>
      <w:r w:rsidRPr="0058274B">
        <w:rPr>
          <w:rFonts w:ascii="Times New Roman" w:hAnsi="Times New Roman" w:cs="Times New Roman"/>
          <w:sz w:val="24"/>
          <w:szCs w:val="24"/>
        </w:rPr>
        <w:t>i urządzeniami technicznymi, budowlę stanowiącą całość techniczno-użytkową wraz z instalacjami</w:t>
      </w:r>
      <w:r w:rsidR="006D5C14" w:rsidRPr="0058274B">
        <w:rPr>
          <w:rFonts w:ascii="Times New Roman" w:hAnsi="Times New Roman" w:cs="Times New Roman"/>
          <w:sz w:val="24"/>
          <w:szCs w:val="24"/>
        </w:rPr>
        <w:t xml:space="preserve">   </w:t>
      </w:r>
      <w:r w:rsidRPr="0058274B">
        <w:rPr>
          <w:rFonts w:ascii="Times New Roman" w:hAnsi="Times New Roman" w:cs="Times New Roman"/>
          <w:sz w:val="24"/>
          <w:szCs w:val="24"/>
        </w:rPr>
        <w:t>i urządzeniami</w:t>
      </w:r>
    </w:p>
    <w:p w14:paraId="3F9B1167" w14:textId="79CF2C49"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1.3.2.</w:t>
      </w:r>
      <w:r w:rsidRPr="0058274B">
        <w:rPr>
          <w:rFonts w:ascii="Times New Roman" w:hAnsi="Times New Roman" w:cs="Times New Roman"/>
          <w:sz w:val="24"/>
          <w:szCs w:val="24"/>
        </w:rPr>
        <w:t xml:space="preserve"> budynku – należy przez to rozumieć taki obiekt budowlany, który jest trwale związany </w:t>
      </w:r>
      <w:r w:rsidR="00C9340C" w:rsidRPr="0058274B">
        <w:rPr>
          <w:rFonts w:ascii="Times New Roman" w:hAnsi="Times New Roman" w:cs="Times New Roman"/>
          <w:sz w:val="24"/>
          <w:szCs w:val="24"/>
        </w:rPr>
        <w:t xml:space="preserve">                             </w:t>
      </w:r>
      <w:r w:rsidRPr="0058274B">
        <w:rPr>
          <w:rFonts w:ascii="Times New Roman" w:hAnsi="Times New Roman" w:cs="Times New Roman"/>
          <w:sz w:val="24"/>
          <w:szCs w:val="24"/>
        </w:rPr>
        <w:t xml:space="preserve">z gruntem, wydzielony z przestrzeni za pomocą przegród budowlanych oraz posiada fundamenty </w:t>
      </w:r>
      <w:r w:rsidR="00C9340C" w:rsidRPr="0058274B">
        <w:rPr>
          <w:rFonts w:ascii="Times New Roman" w:hAnsi="Times New Roman" w:cs="Times New Roman"/>
          <w:sz w:val="24"/>
          <w:szCs w:val="24"/>
        </w:rPr>
        <w:t xml:space="preserve">                            </w:t>
      </w:r>
      <w:r w:rsidRPr="0058274B">
        <w:rPr>
          <w:rFonts w:ascii="Times New Roman" w:hAnsi="Times New Roman" w:cs="Times New Roman"/>
          <w:sz w:val="24"/>
          <w:szCs w:val="24"/>
        </w:rPr>
        <w:t xml:space="preserve">i dach. </w:t>
      </w:r>
    </w:p>
    <w:p w14:paraId="3AF76B51"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1.3.3.</w:t>
      </w:r>
      <w:r w:rsidRPr="0058274B">
        <w:rPr>
          <w:rFonts w:ascii="Times New Roman" w:hAnsi="Times New Roman" w:cs="Times New Roman"/>
          <w:sz w:val="24"/>
          <w:szCs w:val="24"/>
        </w:rPr>
        <w:t xml:space="preserve"> budynku mieszkalnym jednorodzinnym – należy przez to rozumieć budynek wolno stojący albo budynek o zabudowie bliźniaczej, szeregowej lub grupowej, służący zaspokajaniu potrzeb mieszkaniowych, stanowiący konstrukcyjnie samodzielną całość, w którym dopuszcza się wydzielenie nie więcej niż dwóch lokali mieszkalnych albo jednego lokalu mieszkalnego i lokalu użytkowego o powierzchni całkowitej nieprzekraczającej 30% powierzchni całkowitej budynku. </w:t>
      </w:r>
    </w:p>
    <w:p w14:paraId="40DCE688"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lastRenderedPageBreak/>
        <w:t>1.3.4.</w:t>
      </w:r>
      <w:r w:rsidRPr="0058274B">
        <w:rPr>
          <w:rFonts w:ascii="Times New Roman" w:hAnsi="Times New Roman" w:cs="Times New Roman"/>
          <w:sz w:val="24"/>
          <w:szCs w:val="24"/>
        </w:rPr>
        <w:t xml:space="preserve"> budowli – należy przez to rozumieć każdy obiekt budowlany nie będący budynkiem lub obiektem małej architektury, jak: lotniska, drogi, linie kolejowe, mosty, estakady, tunele, sieci techniczne, wolno stojące maszty antenowe, wolno stojące trwale związane z gruntem urządzenia reklamowe, budowle ziemne, obronne (fortyfikacje), ochronne, hydrotechniczne, zbiorniki, wolno stojące instalacje przemysłowe lub urządzenia techniczne, oczyszczalnie ścieków, składowiska odpadów, stacje uzdatniania wody, konstrukcje oporowe, nadziemne i podziemne przejścia dla pieszych, sieci uzbrojenia terenu, budowle sportowe, cmentarze, pomniki, a także części budowlane urządzeń technicznych (kotłów, pieców przemysłowych i innych urządzeń) oraz fundamenty pod maszyny i urządzenia, jako odrębne pod względem technicznym części przedmiotów składających się na całość użytkową. </w:t>
      </w:r>
    </w:p>
    <w:p w14:paraId="7013C087" w14:textId="36F34B3E" w:rsidR="005844FE"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w:t>
      </w:r>
      <w:r w:rsidR="005844FE" w:rsidRPr="0058274B">
        <w:rPr>
          <w:rFonts w:ascii="Times New Roman" w:eastAsia="Times New Roman" w:hAnsi="Times New Roman" w:cs="Times New Roman"/>
          <w:sz w:val="24"/>
          <w:szCs w:val="24"/>
        </w:rPr>
        <w:t>5</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budowie – należy przez to rozumieć wykonanie obiektu budowlanego w określonym miejscu, a także odbudowę, rozbudowę, nadbudowę obiektu budowlanego. </w:t>
      </w:r>
    </w:p>
    <w:p w14:paraId="7584BCA8" w14:textId="70A9BD92"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w:t>
      </w:r>
      <w:r w:rsidR="005844FE" w:rsidRPr="0058274B">
        <w:rPr>
          <w:rFonts w:ascii="Times New Roman" w:eastAsia="Times New Roman" w:hAnsi="Times New Roman" w:cs="Times New Roman"/>
          <w:sz w:val="24"/>
          <w:szCs w:val="24"/>
        </w:rPr>
        <w:t>6</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robotach budowlanych – należy przez to rozumieć budowę, a także prace polegające na przebudowie, montażu, remoncie lub rozbiórce obiektu budowlanego. </w:t>
      </w:r>
    </w:p>
    <w:p w14:paraId="00465D4A" w14:textId="6BEAEA5F"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w:t>
      </w:r>
      <w:r w:rsidR="005844FE" w:rsidRPr="0058274B">
        <w:rPr>
          <w:rFonts w:ascii="Times New Roman" w:eastAsia="Times New Roman" w:hAnsi="Times New Roman" w:cs="Times New Roman"/>
          <w:sz w:val="24"/>
          <w:szCs w:val="24"/>
        </w:rPr>
        <w:t>7</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remoncie – należy przez to rozumieć wykonywanie w istniejącym obiekcie budowlanym robót budowlanych polegających na odtworzeniu stanu pierwotnego, a nie stanowiących bieżącej konserwacji. </w:t>
      </w:r>
    </w:p>
    <w:p w14:paraId="267594DC" w14:textId="3B600FE3"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w:t>
      </w:r>
      <w:r w:rsidR="005844FE" w:rsidRPr="0058274B">
        <w:rPr>
          <w:rFonts w:ascii="Times New Roman" w:eastAsia="Times New Roman" w:hAnsi="Times New Roman" w:cs="Times New Roman"/>
          <w:sz w:val="24"/>
          <w:szCs w:val="24"/>
        </w:rPr>
        <w:t>8</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urządzeniach budowlanych – należy przez to rozumieć urządzenia techniczne związane z obiektem budowlanym zapewniające możliwość użytkowania obiektu zgodnie z jego przeznaczeniem, jak przyłącza i urządzenia instalacyjne, w tym służące oczyszczaniu lub gromadzeniu ścieków, a także przejazdy, ogrodzenia, place postojowe i place pod śmietniki. </w:t>
      </w:r>
    </w:p>
    <w:p w14:paraId="07DC7F83" w14:textId="27FFACA0"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w:t>
      </w:r>
      <w:r w:rsidR="005844FE" w:rsidRPr="0058274B">
        <w:rPr>
          <w:rFonts w:ascii="Times New Roman" w:eastAsia="Times New Roman" w:hAnsi="Times New Roman" w:cs="Times New Roman"/>
          <w:sz w:val="24"/>
          <w:szCs w:val="24"/>
        </w:rPr>
        <w:t>9</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terenie budowy – należy przez to rozumieć przestrzeń, w której prowadzone są roboty budowlane wraz z przestrzenią zajmowaną przez urządzenia zaplecza budowy. </w:t>
      </w:r>
    </w:p>
    <w:p w14:paraId="3114804F" w14:textId="6A42E38F"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1.3.1</w:t>
      </w:r>
      <w:r w:rsidR="005844FE" w:rsidRPr="0058274B">
        <w:rPr>
          <w:rFonts w:ascii="Times New Roman" w:eastAsia="Times New Roman" w:hAnsi="Times New Roman" w:cs="Times New Roman"/>
          <w:sz w:val="24"/>
          <w:szCs w:val="24"/>
        </w:rPr>
        <w:t>0</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prawie do dysponowania nieruchomością na cele budowlane – należy przez to rozumieć tytuł prawny wynikający z prawa własności, użytkowania wieczystego, zarządu, ograniczonego prawa rzeczowego albo stosunku zobowiązaniowego, przewidującego uprawnienia do wykonywania robót budowlanych. </w:t>
      </w:r>
    </w:p>
    <w:p w14:paraId="7A8B279E" w14:textId="3D68F8D8"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1.3.1</w:t>
      </w:r>
      <w:r w:rsidR="005844FE" w:rsidRPr="0058274B">
        <w:rPr>
          <w:rFonts w:ascii="Times New Roman" w:eastAsia="Times New Roman" w:hAnsi="Times New Roman" w:cs="Times New Roman"/>
          <w:sz w:val="24"/>
          <w:szCs w:val="24"/>
        </w:rPr>
        <w:t>1</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pozwoleniu na budowę – należy przez to rozumieć decyzję administracyjną zezwalającą na rozpoczęcie i prowadzenie budowy lub wykonywanie robót budowlanych innych niż budowa obiektu budowlanego. </w:t>
      </w:r>
    </w:p>
    <w:p w14:paraId="477BDF32" w14:textId="6ED47E51"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1.3.1</w:t>
      </w:r>
      <w:r w:rsidR="005844FE" w:rsidRPr="0058274B">
        <w:rPr>
          <w:rFonts w:ascii="Times New Roman" w:eastAsia="Times New Roman" w:hAnsi="Times New Roman" w:cs="Times New Roman"/>
          <w:sz w:val="24"/>
          <w:szCs w:val="24"/>
        </w:rPr>
        <w:t>2</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dokumentacji budowy – należy przez to rozumieć pozwolenie na budowę wraz z załączonym projektem budowlanym, dziennik budowy, protokoły odbiorów częściowych i końcowych, w miarę potrzeby, rysunki i opisy służące realizacji obiektu, operaty geodezyjne i książkę obmiarów, a w przypadku realizacji obiektów metodą montażu – także dziennik montażu. </w:t>
      </w:r>
    </w:p>
    <w:p w14:paraId="762E524F" w14:textId="6AB1BE6F"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1.3.1</w:t>
      </w:r>
      <w:r w:rsidR="005844FE" w:rsidRPr="0058274B">
        <w:rPr>
          <w:rFonts w:ascii="Times New Roman" w:eastAsia="Times New Roman" w:hAnsi="Times New Roman" w:cs="Times New Roman"/>
          <w:sz w:val="24"/>
          <w:szCs w:val="24"/>
        </w:rPr>
        <w:t>3</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dokumentacji powykonawczej – należy przez to rozumieć dokumentację budowy </w:t>
      </w:r>
      <w:r w:rsidR="00C9340C" w:rsidRPr="0058274B">
        <w:rPr>
          <w:rFonts w:ascii="Times New Roman" w:hAnsi="Times New Roman" w:cs="Times New Roman"/>
          <w:sz w:val="24"/>
          <w:szCs w:val="24"/>
        </w:rPr>
        <w:t xml:space="preserve">                                   </w:t>
      </w:r>
      <w:r w:rsidRPr="0058274B">
        <w:rPr>
          <w:rFonts w:ascii="Times New Roman" w:hAnsi="Times New Roman" w:cs="Times New Roman"/>
          <w:sz w:val="24"/>
          <w:szCs w:val="24"/>
        </w:rPr>
        <w:t>z naniesionymi zmianami dokonanymi</w:t>
      </w:r>
      <w:r w:rsidR="006D5C14" w:rsidRPr="0058274B">
        <w:rPr>
          <w:rFonts w:ascii="Times New Roman" w:hAnsi="Times New Roman" w:cs="Times New Roman"/>
          <w:sz w:val="24"/>
          <w:szCs w:val="24"/>
        </w:rPr>
        <w:t xml:space="preserve"> </w:t>
      </w:r>
      <w:r w:rsidRPr="0058274B">
        <w:rPr>
          <w:rFonts w:ascii="Times New Roman" w:hAnsi="Times New Roman" w:cs="Times New Roman"/>
          <w:sz w:val="24"/>
          <w:szCs w:val="24"/>
        </w:rPr>
        <w:t xml:space="preserve">w toku wykonywania robót oraz geodezyjnymi pomiarami powykonawczymi. </w:t>
      </w:r>
    </w:p>
    <w:p w14:paraId="6A189609" w14:textId="1CEBB65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1.3.1</w:t>
      </w:r>
      <w:r w:rsidR="005844FE" w:rsidRPr="0058274B">
        <w:rPr>
          <w:rFonts w:ascii="Times New Roman" w:eastAsia="Times New Roman" w:hAnsi="Times New Roman" w:cs="Times New Roman"/>
          <w:sz w:val="24"/>
          <w:szCs w:val="24"/>
        </w:rPr>
        <w:t>4</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aprobacie technicznej – należy przez to rozumieć pozytywną ocenę techniczną wyrobu, stwierdzającą jego przydatność do stosowania w budownictwie. </w:t>
      </w:r>
    </w:p>
    <w:p w14:paraId="4C40C27E" w14:textId="4999E9CB"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lastRenderedPageBreak/>
        <w:t>1.3.1</w:t>
      </w:r>
      <w:r w:rsidR="005844FE" w:rsidRPr="0058274B">
        <w:rPr>
          <w:rFonts w:ascii="Times New Roman" w:eastAsia="Times New Roman" w:hAnsi="Times New Roman" w:cs="Times New Roman"/>
          <w:sz w:val="24"/>
          <w:szCs w:val="24"/>
        </w:rPr>
        <w:t>5</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właściwym organie – należy przez to rozumieć organ nadzoru architektoniczno-budowlanego lub organ specjalistycznego nadzoru budowlanego, stosownie do ich właściwości określonych w rozdziale 8. </w:t>
      </w:r>
    </w:p>
    <w:p w14:paraId="70548C50" w14:textId="2752758A" w:rsidR="005844FE"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1.3.1</w:t>
      </w:r>
      <w:r w:rsidR="005844FE" w:rsidRPr="0058274B">
        <w:rPr>
          <w:rFonts w:ascii="Times New Roman" w:eastAsia="Times New Roman" w:hAnsi="Times New Roman" w:cs="Times New Roman"/>
          <w:sz w:val="24"/>
          <w:szCs w:val="24"/>
        </w:rPr>
        <w:t>6</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wyrobie budowlanym – należy przez to rozumieć wyrób w rozumieniu przepisów o ocenie zgodności, wytworzony w celu wbudowania, wmontowania, zainstalowania lub zastosowania w sposób trwały w obiekcie budowlanym, wprowadzany do obrotu jako wyrób pojedynczy lub jako zestaw wyborów do stosowania we wzajemnym połączeniu stanowiącym integralną całość użytkową. </w:t>
      </w:r>
    </w:p>
    <w:p w14:paraId="5DD5EF56" w14:textId="362AF88F" w:rsidR="001E68D6"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w:t>
      </w:r>
      <w:r w:rsidR="005844FE" w:rsidRPr="0058274B">
        <w:rPr>
          <w:rFonts w:ascii="Times New Roman" w:eastAsia="Times New Roman" w:hAnsi="Times New Roman" w:cs="Times New Roman"/>
          <w:sz w:val="24"/>
          <w:szCs w:val="24"/>
        </w:rPr>
        <w:t>1</w:t>
      </w:r>
      <w:r w:rsidR="001E68D6" w:rsidRPr="0058274B">
        <w:rPr>
          <w:rFonts w:ascii="Times New Roman" w:eastAsia="Times New Roman" w:hAnsi="Times New Roman" w:cs="Times New Roman"/>
          <w:sz w:val="24"/>
          <w:szCs w:val="24"/>
        </w:rPr>
        <w:t>8</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organie samorządu zawodowego – należy przez to rozumieć organy określone w ustawie z dnia 15 grudnia 2000 r. o samorządach zawodowych architektów, inżynierów budownictwa oraz urbanistów (Dz. U. z 2001 r. Nr 5, poz. 42 z późn. zm.). </w:t>
      </w:r>
    </w:p>
    <w:p w14:paraId="6B7232D6" w14:textId="20BD4AE9"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w:t>
      </w:r>
      <w:r w:rsidR="001E68D6" w:rsidRPr="0058274B">
        <w:rPr>
          <w:rFonts w:ascii="Times New Roman" w:eastAsia="Times New Roman" w:hAnsi="Times New Roman" w:cs="Times New Roman"/>
          <w:sz w:val="24"/>
          <w:szCs w:val="24"/>
        </w:rPr>
        <w:t>19</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obszarze oddziaływania obiektu – należy przez to rozumieć teren wyznaczony w otoczeniu budowlanym na podstawie przepisów odrębnych, wprowadzających związane z tym obiektem ograniczenia w zagospodarowaniu tego terenu. </w:t>
      </w:r>
    </w:p>
    <w:p w14:paraId="17153E7F" w14:textId="396BBBE8"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1.3.2</w:t>
      </w:r>
      <w:r w:rsidR="001E68D6" w:rsidRPr="0058274B">
        <w:rPr>
          <w:rFonts w:ascii="Times New Roman" w:eastAsia="Times New Roman" w:hAnsi="Times New Roman" w:cs="Times New Roman"/>
          <w:sz w:val="24"/>
          <w:szCs w:val="24"/>
        </w:rPr>
        <w:t>0</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opłacie – należy przez to rozumieć kwotę należności wnoszoną przez zobowiązanego za określone ustawą obowiązkowe kontrole dokonywane przez właściwy organ. </w:t>
      </w:r>
    </w:p>
    <w:p w14:paraId="250B4044" w14:textId="2DCD6E96"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1.3.2</w:t>
      </w:r>
      <w:r w:rsidR="001E68D6" w:rsidRPr="0058274B">
        <w:rPr>
          <w:rFonts w:ascii="Times New Roman" w:eastAsia="Times New Roman" w:hAnsi="Times New Roman" w:cs="Times New Roman"/>
          <w:sz w:val="24"/>
          <w:szCs w:val="24"/>
        </w:rPr>
        <w:t>1</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kierowniku budowy – osoba wyznaczona przez Wykonawcę robót, upoważniona do kierowania robotami i do występowania w jego imieniu w sprawach realizacji kontraktu, ponosząca ustawową odpowiedzialność za prowadzoną budowę. </w:t>
      </w:r>
    </w:p>
    <w:p w14:paraId="3BAD3809" w14:textId="64BDD505"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1.3.2</w:t>
      </w:r>
      <w:r w:rsidR="001E68D6" w:rsidRPr="0058274B">
        <w:rPr>
          <w:rFonts w:ascii="Times New Roman" w:eastAsia="Times New Roman" w:hAnsi="Times New Roman" w:cs="Times New Roman"/>
          <w:sz w:val="24"/>
          <w:szCs w:val="24"/>
        </w:rPr>
        <w:t>2</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rejestrze obmiarów – należy przez to rozumieć – akceptowaną przez Inspektora nadzoru książkę z ponumerowanymi stronami, służącą do wpisywania przez Wykonawcę obmiaru dokonanych robót w formie wyliczeń, szkiców i ewentualnie dodatkowych załączników. Wpisy w rejestrze obmiarów podlegają potwierdzeniu przez Inspektora nadzoru budowlanego. </w:t>
      </w:r>
    </w:p>
    <w:p w14:paraId="3A7F7723" w14:textId="1FB7BE15" w:rsidR="005844FE"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1.3.2</w:t>
      </w:r>
      <w:r w:rsidR="001E68D6" w:rsidRPr="0058274B">
        <w:rPr>
          <w:rFonts w:ascii="Times New Roman" w:eastAsia="Times New Roman" w:hAnsi="Times New Roman" w:cs="Times New Roman"/>
          <w:sz w:val="24"/>
          <w:szCs w:val="24"/>
        </w:rPr>
        <w:t>3</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laboratorium – należy przez to rozumieć laboratorium jednostki naukowej, zamawiającego, wykonawcy lub inne laboratorium badawcze zaakceptowane przez Zamawiającego, niezbędne do przeprowadzania niezbędnych badań i prób związanych z oceną jakości stosowanych wyrobów budowlanych oraz rodzajów prowadzonych robót.</w:t>
      </w:r>
    </w:p>
    <w:p w14:paraId="7F4B881C" w14:textId="1D8F7E15"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w:t>
      </w:r>
      <w:r w:rsidRPr="0058274B">
        <w:rPr>
          <w:rFonts w:ascii="Times New Roman" w:eastAsia="Times New Roman" w:hAnsi="Times New Roman" w:cs="Times New Roman"/>
          <w:sz w:val="24"/>
          <w:szCs w:val="24"/>
        </w:rPr>
        <w:t>1.3.2</w:t>
      </w:r>
      <w:r w:rsidR="001E68D6" w:rsidRPr="0058274B">
        <w:rPr>
          <w:rFonts w:ascii="Times New Roman" w:eastAsia="Times New Roman" w:hAnsi="Times New Roman" w:cs="Times New Roman"/>
          <w:sz w:val="24"/>
          <w:szCs w:val="24"/>
        </w:rPr>
        <w:t>4</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materiałach – należy przez to rozumieć wszelkie materiały naturalne i wytwarzane jak również różne tworzywa i wyroby niezbędne do wykonania robót, zgodnie z dokumentacją projektową i specyfikacjami technicznymi zaakceptowane przez Inspektora nadzoru. </w:t>
      </w:r>
    </w:p>
    <w:p w14:paraId="0FB18805" w14:textId="741A050F"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1.3.2</w:t>
      </w:r>
      <w:r w:rsidR="001E68D6" w:rsidRPr="0058274B">
        <w:rPr>
          <w:rFonts w:ascii="Times New Roman" w:eastAsia="Times New Roman" w:hAnsi="Times New Roman" w:cs="Times New Roman"/>
          <w:sz w:val="24"/>
          <w:szCs w:val="24"/>
        </w:rPr>
        <w:t>5</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odpowiedniej zgodności – należy przez to rozumieć zgodność wykonanych robót dopuszczalnymi tolerancjami, a jeśli granice tolerancji nie zostały określone – z przeciętnymi tolerancjami przyjmowanymi zwyczajowo dla danego rodzaju robót budowlanych. </w:t>
      </w:r>
    </w:p>
    <w:p w14:paraId="28BBE662" w14:textId="31134AD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w:t>
      </w:r>
      <w:r w:rsidR="001E68D6" w:rsidRPr="0058274B">
        <w:rPr>
          <w:rFonts w:ascii="Times New Roman" w:eastAsia="Times New Roman" w:hAnsi="Times New Roman" w:cs="Times New Roman"/>
          <w:sz w:val="24"/>
          <w:szCs w:val="24"/>
        </w:rPr>
        <w:t>26</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poleceniu Inspektora nadzoru – należy przez to rozumieć wszelkie polecenia przekazane Wykonawcy przez Inspektora nadzoru w formie pisemnej dotyczące sposobu realizacji robót lub innych spraw związanych z prowadzeniem budowy. </w:t>
      </w:r>
    </w:p>
    <w:p w14:paraId="4B820AC7" w14:textId="7DE69AAF"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w:t>
      </w:r>
      <w:r w:rsidR="001E68D6" w:rsidRPr="0058274B">
        <w:rPr>
          <w:rFonts w:ascii="Times New Roman" w:eastAsia="Times New Roman" w:hAnsi="Times New Roman" w:cs="Times New Roman"/>
          <w:sz w:val="24"/>
          <w:szCs w:val="24"/>
        </w:rPr>
        <w:t>27</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projektancie – należy przez to rozumieć uprawnioną osobę prawną lub fizyczną będącą autorem dokumentacji projektowej. </w:t>
      </w:r>
    </w:p>
    <w:p w14:paraId="56E45194" w14:textId="080C9024"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w:t>
      </w:r>
      <w:r w:rsidR="001E68D6" w:rsidRPr="0058274B">
        <w:rPr>
          <w:rFonts w:ascii="Times New Roman" w:eastAsia="Times New Roman" w:hAnsi="Times New Roman" w:cs="Times New Roman"/>
          <w:sz w:val="24"/>
          <w:szCs w:val="24"/>
        </w:rPr>
        <w:t>28</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rekultywacji – należy przez to rozumieć roboty mające na celu uporządkowanie i przywrócenie pierwotnych funkcji terenu naruszonego w czasie realizacji budowy lub robót budowlanych. </w:t>
      </w:r>
    </w:p>
    <w:p w14:paraId="101A7A14" w14:textId="5199FA64"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lastRenderedPageBreak/>
        <w:t>1.3.</w:t>
      </w:r>
      <w:r w:rsidR="001E68D6" w:rsidRPr="0058274B">
        <w:rPr>
          <w:rFonts w:ascii="Times New Roman" w:eastAsia="Times New Roman" w:hAnsi="Times New Roman" w:cs="Times New Roman"/>
          <w:sz w:val="24"/>
          <w:szCs w:val="24"/>
        </w:rPr>
        <w:t>29</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części obiektu lub etapie wykonania – należy przez to rozumieć część obiektu budowlanego zdolną do spełniania przewidywanych funkcji techniczno-użytkowych i możliwą do odebrania i przekazania do eksploatacji. </w:t>
      </w:r>
    </w:p>
    <w:p w14:paraId="62CA068A" w14:textId="5F004209"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1.3.3</w:t>
      </w:r>
      <w:r w:rsidR="001E68D6" w:rsidRPr="0058274B">
        <w:rPr>
          <w:rFonts w:ascii="Times New Roman" w:eastAsia="Times New Roman" w:hAnsi="Times New Roman" w:cs="Times New Roman"/>
          <w:sz w:val="24"/>
          <w:szCs w:val="24"/>
        </w:rPr>
        <w:t>0</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ustaleniach technicznych – należy przez to rozumieć ustalenia podane w normach, aprobatach technicznych i szczegółowych specyfikacjach technicznych. </w:t>
      </w:r>
    </w:p>
    <w:p w14:paraId="7B69BB97" w14:textId="14DE0D20"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1.3.3</w:t>
      </w:r>
      <w:r w:rsidR="001E68D6" w:rsidRPr="0058274B">
        <w:rPr>
          <w:rFonts w:ascii="Times New Roman" w:eastAsia="Times New Roman" w:hAnsi="Times New Roman" w:cs="Times New Roman"/>
          <w:sz w:val="24"/>
          <w:szCs w:val="24"/>
        </w:rPr>
        <w:t>1</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grupach, klasach, kategoriach robót – należy przez to rozumieć grupy, klasy, kategorie określone w rozporządzeniu nr 2195/2002 z dnia 5 listopada 2002 r. w sprawie Wspólnego Słownika Zamówień (Dz. Urz. L 340 z 16.12.2002 r., z późn. zm.). </w:t>
      </w:r>
    </w:p>
    <w:p w14:paraId="224E796E" w14:textId="103997F9"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1.3.3</w:t>
      </w:r>
      <w:r w:rsidR="001E68D6" w:rsidRPr="0058274B">
        <w:rPr>
          <w:rFonts w:ascii="Times New Roman" w:eastAsia="Times New Roman" w:hAnsi="Times New Roman" w:cs="Times New Roman"/>
          <w:sz w:val="24"/>
          <w:szCs w:val="24"/>
        </w:rPr>
        <w:t>2</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inspektorze nadzoru inwestorskiego – osoba posiadająca odpowiednie wykształcenie techniczne i praktykę zawodową oraz uprawnienia budowlane, wykonująca samodzielne funkcje techniczne w budownictwie, której inwestor powierza nadzór nad budową obiektu budowlanego. Reprezentuje on interesy inwestora na budowie i wykonuje bieżącą kontrolę jakości i ilości wykonanych robot, bierze udział w sprawdzianach i odbiorach robót zakrywanych i zanikających, badaniu i odbiorze instalacji oraz urządzeń technicznych, jak również przy odbiorze gotowego obiektu. </w:t>
      </w:r>
      <w:r w:rsidRPr="0058274B">
        <w:rPr>
          <w:rFonts w:ascii="Times New Roman" w:eastAsia="Times New Roman" w:hAnsi="Times New Roman" w:cs="Times New Roman"/>
          <w:sz w:val="24"/>
          <w:szCs w:val="24"/>
        </w:rPr>
        <w:t>1.3.37.</w:t>
      </w:r>
      <w:r w:rsidRPr="0058274B">
        <w:rPr>
          <w:rFonts w:ascii="Times New Roman" w:hAnsi="Times New Roman" w:cs="Times New Roman"/>
          <w:sz w:val="24"/>
          <w:szCs w:val="24"/>
        </w:rPr>
        <w:t xml:space="preserve"> instrukcji technicznej obsługi (eksploatacji) – opracowana przez projektanta lub dostawcę urządzeń technicznych i maszyn, określająca rodzaje i kolejność lub współzależność czynności obsługi, przeglądów i zabiegów konserwacyjnych, warunkujących ich efektywne i bezpieczne użytkowanie. Instrukcja techniczna obsługi (eksploatacji) jest również składnikiem dokumentacji powykonawczej obiektu budowlanego. </w:t>
      </w:r>
    </w:p>
    <w:p w14:paraId="37954841" w14:textId="521EB86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1.3.3</w:t>
      </w:r>
      <w:r w:rsidR="001E68D6" w:rsidRPr="0058274B">
        <w:rPr>
          <w:rFonts w:ascii="Times New Roman" w:eastAsia="Times New Roman" w:hAnsi="Times New Roman" w:cs="Times New Roman"/>
          <w:sz w:val="24"/>
          <w:szCs w:val="24"/>
        </w:rPr>
        <w:t>3</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istotnych wymaganiach – oznaczają wymagania dotyczące bezpieczeństwa, zdrowia i pewnych innych aspektów interesu wspólnego, jakie maja spełniać roboty budowlane. </w:t>
      </w:r>
    </w:p>
    <w:p w14:paraId="7501B08A" w14:textId="1851C555"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1.3.3</w:t>
      </w:r>
      <w:r w:rsidR="001E68D6" w:rsidRPr="0058274B">
        <w:rPr>
          <w:rFonts w:ascii="Times New Roman" w:eastAsia="Times New Roman" w:hAnsi="Times New Roman" w:cs="Times New Roman"/>
          <w:sz w:val="24"/>
          <w:szCs w:val="24"/>
        </w:rPr>
        <w:t>4</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normach europejskich – oznaczają normy przyjęte przez Europejski Komitet Standaryzacji (CEN) oraz Europejski Komitet Standaryzacji elektrotechnicznej (CENELEC) jako „standardy europejskie (EN)” lub „dokumenty harmonizacyjne (HD)”, zgodnie z ogólnymi zasadami działania tych organizacji. </w:t>
      </w:r>
    </w:p>
    <w:p w14:paraId="5CDE908C" w14:textId="5BB3147A"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w:t>
      </w:r>
      <w:r w:rsidR="001E68D6" w:rsidRPr="0058274B">
        <w:rPr>
          <w:rFonts w:ascii="Times New Roman" w:eastAsia="Times New Roman" w:hAnsi="Times New Roman" w:cs="Times New Roman"/>
          <w:sz w:val="24"/>
          <w:szCs w:val="24"/>
        </w:rPr>
        <w:t>35</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przedmiarze robót – to zestawienie przewidzianych do wykonania robót podstawowych w kolejności technologicznej ich wykonania, ze szczegółowym opisem lub wskazaniem podstaw ustalających szczegółowy opis, oraz wskazanie </w:t>
      </w:r>
      <w:r w:rsidRPr="0058274B">
        <w:rPr>
          <w:rFonts w:ascii="Times New Roman" w:hAnsi="Times New Roman" w:cs="Times New Roman"/>
          <w:i/>
          <w:sz w:val="24"/>
          <w:szCs w:val="24"/>
        </w:rPr>
        <w:t>szczegółowych specyfikacji technicznych wykonania i odbioru robót budowlanych</w:t>
      </w:r>
      <w:r w:rsidRPr="0058274B">
        <w:rPr>
          <w:rFonts w:ascii="Times New Roman" w:hAnsi="Times New Roman" w:cs="Times New Roman"/>
          <w:sz w:val="24"/>
          <w:szCs w:val="24"/>
        </w:rPr>
        <w:t xml:space="preserve">, z wyliczeniem i zestawieniem ilości jednostek przedmiarowych robót podstawowych. </w:t>
      </w:r>
    </w:p>
    <w:p w14:paraId="615C32C9" w14:textId="05241BD0"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w:t>
      </w:r>
      <w:r w:rsidR="001E68D6" w:rsidRPr="0058274B">
        <w:rPr>
          <w:rFonts w:ascii="Times New Roman" w:eastAsia="Times New Roman" w:hAnsi="Times New Roman" w:cs="Times New Roman"/>
          <w:sz w:val="24"/>
          <w:szCs w:val="24"/>
        </w:rPr>
        <w:t>36</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robocie podstawowej – minimalny zakres prac, które po wykonaniu są możliwe do odebrania pod względem ilości i wymogów jakościowych oraz uwzględniają przyjęty stopień scalenia robót. </w:t>
      </w:r>
    </w:p>
    <w:p w14:paraId="29152063" w14:textId="3F64B558"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1.3.</w:t>
      </w:r>
      <w:r w:rsidR="001E68D6" w:rsidRPr="0058274B">
        <w:rPr>
          <w:rFonts w:ascii="Times New Roman" w:eastAsia="Times New Roman" w:hAnsi="Times New Roman" w:cs="Times New Roman"/>
          <w:sz w:val="24"/>
          <w:szCs w:val="24"/>
        </w:rPr>
        <w:t>37</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Wspólnym Słowniku Zamówień – jest systemem klasyfikacji produktów, usług i robót budowlanych, stworzonych na potrzeby zamówień publicznych. Składa się ze słownika głównego oraz słownika uzupełniającego. Obowiązuje we wszystkich krajach Unii Europejskiej. Zgodnie z postanowieniami rozporządzenia 2151/2003, stosowanie kodów CPV do określania przedmiotu zamówienia przez zamawiających z ówczesnych Państw Członkowskich UE stało się obowiązkowe z dniem 20 grudnia 2003 r. </w:t>
      </w:r>
    </w:p>
    <w:p w14:paraId="2A8847DD"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i/>
          <w:sz w:val="24"/>
          <w:szCs w:val="24"/>
        </w:rPr>
        <w:t xml:space="preserve">Polskie Prawo zamówień publicznych </w:t>
      </w:r>
      <w:r w:rsidRPr="0058274B">
        <w:rPr>
          <w:rFonts w:ascii="Times New Roman" w:hAnsi="Times New Roman" w:cs="Times New Roman"/>
          <w:sz w:val="24"/>
          <w:szCs w:val="24"/>
        </w:rPr>
        <w:t xml:space="preserve">przewidziało obowiązek stosowania klasyfikacji CPV począwszy od dnia akcesji Polski do UE, tzn. od 1 maja 2004 r.  </w:t>
      </w:r>
    </w:p>
    <w:p w14:paraId="4939B137" w14:textId="404FB27C"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lastRenderedPageBreak/>
        <w:t>1.3.</w:t>
      </w:r>
      <w:r w:rsidR="001E68D6" w:rsidRPr="0058274B">
        <w:rPr>
          <w:rFonts w:ascii="Times New Roman" w:eastAsia="Times New Roman" w:hAnsi="Times New Roman" w:cs="Times New Roman"/>
          <w:sz w:val="24"/>
          <w:szCs w:val="24"/>
        </w:rPr>
        <w:t>38</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Zarządzającym realizacją umowy – jest to osoba prawna lub fizyczna określona w istotnych postanowieniach umowy, zwana dalej zarządzającym, wyznaczona przez zamawiającego, upoważniona do nadzorowania realizacji robót i administrowania umową w zakresie określonym w udzielonym pełnomocnictwie (zarządzający realizacją nie jest obecnie prawnie określony w przepisach). </w:t>
      </w:r>
    </w:p>
    <w:p w14:paraId="45507335"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w:t>
      </w:r>
    </w:p>
    <w:p w14:paraId="3A608522"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b/>
          <w:sz w:val="24"/>
          <w:szCs w:val="24"/>
        </w:rPr>
        <w:t>1.4.</w:t>
      </w:r>
      <w:r w:rsidRPr="0058274B">
        <w:rPr>
          <w:rFonts w:ascii="Times New Roman" w:hAnsi="Times New Roman" w:cs="Times New Roman"/>
          <w:b/>
          <w:sz w:val="24"/>
          <w:szCs w:val="24"/>
        </w:rPr>
        <w:t xml:space="preserve"> Ogólne wymagania dotyczące robót </w:t>
      </w:r>
    </w:p>
    <w:p w14:paraId="23E02AC4" w14:textId="7A62BB9A"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Wykonawca robót jest odpowiedzialny za jakość ich wykonania oraz za ich zgodność </w:t>
      </w:r>
      <w:r w:rsidR="006D5C14" w:rsidRPr="0058274B">
        <w:rPr>
          <w:rFonts w:ascii="Times New Roman" w:hAnsi="Times New Roman" w:cs="Times New Roman"/>
          <w:sz w:val="24"/>
          <w:szCs w:val="24"/>
        </w:rPr>
        <w:t xml:space="preserve">                                         </w:t>
      </w:r>
      <w:r w:rsidRPr="0058274B">
        <w:rPr>
          <w:rFonts w:ascii="Times New Roman" w:hAnsi="Times New Roman" w:cs="Times New Roman"/>
          <w:sz w:val="24"/>
          <w:szCs w:val="24"/>
        </w:rPr>
        <w:t xml:space="preserve">z dokumentacją projektową, SST i poleceniami Inspektora nadzoru. </w:t>
      </w:r>
    </w:p>
    <w:p w14:paraId="3B68A2FE" w14:textId="38C3FCC8" w:rsidR="009E6AF4" w:rsidRPr="0058274B" w:rsidRDefault="009E6AF4" w:rsidP="006D5C14">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1.4.1.</w:t>
      </w:r>
      <w:r w:rsidRPr="0058274B">
        <w:rPr>
          <w:rFonts w:ascii="Times New Roman" w:hAnsi="Times New Roman" w:cs="Times New Roman"/>
          <w:sz w:val="24"/>
          <w:szCs w:val="24"/>
        </w:rPr>
        <w:t xml:space="preserve"> Przekazanie terenu budowy Zamawiający, w terminie określonym w dokumentach umowy przekaże Wykonawcy teren budowy</w:t>
      </w:r>
      <w:r w:rsidR="001E68D6" w:rsidRPr="0058274B">
        <w:rPr>
          <w:rFonts w:ascii="Times New Roman" w:hAnsi="Times New Roman" w:cs="Times New Roman"/>
          <w:sz w:val="24"/>
          <w:szCs w:val="24"/>
        </w:rPr>
        <w:t>.</w:t>
      </w:r>
    </w:p>
    <w:p w14:paraId="1B59B5AE" w14:textId="51C5459E" w:rsidR="009E6AF4" w:rsidRPr="0058274B" w:rsidRDefault="009E6AF4" w:rsidP="00F55FAF">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w:t>
      </w:r>
      <w:r w:rsidRPr="0058274B">
        <w:rPr>
          <w:rFonts w:ascii="Times New Roman" w:eastAsia="Times New Roman" w:hAnsi="Times New Roman" w:cs="Times New Roman"/>
          <w:sz w:val="24"/>
          <w:szCs w:val="24"/>
        </w:rPr>
        <w:t>1.4.</w:t>
      </w:r>
      <w:r w:rsidR="00F55FAF" w:rsidRPr="0058274B">
        <w:rPr>
          <w:rFonts w:ascii="Times New Roman" w:eastAsia="Times New Roman" w:hAnsi="Times New Roman" w:cs="Times New Roman"/>
          <w:sz w:val="24"/>
          <w:szCs w:val="24"/>
        </w:rPr>
        <w:t>2</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Zgodność robót z SST </w:t>
      </w:r>
    </w:p>
    <w:p w14:paraId="5B9B9A7E" w14:textId="54CDC818" w:rsidR="009E6AF4" w:rsidRPr="0058274B" w:rsidRDefault="001E68D6"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D</w:t>
      </w:r>
      <w:r w:rsidR="009E6AF4" w:rsidRPr="0058274B">
        <w:rPr>
          <w:rFonts w:ascii="Times New Roman" w:hAnsi="Times New Roman" w:cs="Times New Roman"/>
          <w:sz w:val="24"/>
          <w:szCs w:val="24"/>
        </w:rPr>
        <w:t xml:space="preserve">okumenty </w:t>
      </w:r>
      <w:r w:rsidRPr="0058274B">
        <w:rPr>
          <w:rFonts w:ascii="Times New Roman" w:hAnsi="Times New Roman" w:cs="Times New Roman"/>
          <w:sz w:val="24"/>
          <w:szCs w:val="24"/>
        </w:rPr>
        <w:t>(przedmiar, opis przedmiotu zamówienia)</w:t>
      </w:r>
      <w:r w:rsidR="00F64E87" w:rsidRPr="0058274B">
        <w:rPr>
          <w:rFonts w:ascii="Times New Roman" w:hAnsi="Times New Roman" w:cs="Times New Roman"/>
          <w:sz w:val="24"/>
          <w:szCs w:val="24"/>
        </w:rPr>
        <w:t xml:space="preserve"> </w:t>
      </w:r>
      <w:r w:rsidR="009E6AF4" w:rsidRPr="0058274B">
        <w:rPr>
          <w:rFonts w:ascii="Times New Roman" w:hAnsi="Times New Roman" w:cs="Times New Roman"/>
          <w:sz w:val="24"/>
          <w:szCs w:val="24"/>
        </w:rPr>
        <w:t xml:space="preserve">przekazane Wykonawcy przez Inspektora nadzoru stanowią załączniki do umowy, a wymagania wyszczególnione w choćby jednym z nich są obowiązujące dla Wykonawcy tak, jakby zawarte były w całej dokumentacji. </w:t>
      </w:r>
    </w:p>
    <w:p w14:paraId="39785183" w14:textId="57DBE74E" w:rsidR="006D5C14" w:rsidRPr="0058274B" w:rsidRDefault="009E6AF4" w:rsidP="006D5C14">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W przypadku rozbieżności w ustaleniach poszczególnych dokumentów obowiązuje kolejność ich ważności wymieniona w „Ogólnych warunkach umowy”. Wykonawca nie może wykorzystywać błędów lub opuszczeń w dokumentach kontraktowych, a o ich wykryciu winien natychmiast </w:t>
      </w:r>
    </w:p>
    <w:p w14:paraId="6178D89E" w14:textId="3EBB7B5C"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powiadomić Inspektora nadzoru, który dokona odpowiednich zmian i poprawek. </w:t>
      </w:r>
    </w:p>
    <w:p w14:paraId="49E16C9C" w14:textId="5B99F779" w:rsidR="00793E3B" w:rsidRPr="0058274B" w:rsidRDefault="009E6AF4" w:rsidP="00793E3B">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Wszystkie wykonane roboty i dostarczone materiały mają być zgodne z </w:t>
      </w:r>
      <w:r w:rsidR="00793E3B" w:rsidRPr="0058274B">
        <w:rPr>
          <w:rFonts w:ascii="Times New Roman" w:hAnsi="Times New Roman" w:cs="Times New Roman"/>
          <w:sz w:val="24"/>
          <w:szCs w:val="24"/>
        </w:rPr>
        <w:t>opisem przedmiotu zamówienia i przedmiarem</w:t>
      </w:r>
      <w:r w:rsidRPr="0058274B">
        <w:rPr>
          <w:rFonts w:ascii="Times New Roman" w:hAnsi="Times New Roman" w:cs="Times New Roman"/>
          <w:sz w:val="24"/>
          <w:szCs w:val="24"/>
        </w:rPr>
        <w:t xml:space="preserve"> i SST. </w:t>
      </w:r>
    </w:p>
    <w:p w14:paraId="597CFE53" w14:textId="2A457793"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1.4.</w:t>
      </w:r>
      <w:r w:rsidR="00F55FAF" w:rsidRPr="0058274B">
        <w:rPr>
          <w:rFonts w:ascii="Times New Roman" w:eastAsia="Times New Roman" w:hAnsi="Times New Roman" w:cs="Times New Roman"/>
          <w:sz w:val="24"/>
          <w:szCs w:val="24"/>
        </w:rPr>
        <w:t>3</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Zabezpieczenie terenu budowy </w:t>
      </w:r>
    </w:p>
    <w:p w14:paraId="2B3589C6"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Wykonawca jest zobowiązany do zabezpieczenia terenu budowy w okresie trwania realizacji kontraktu aż do zakończenia i odbioru ostatecznego robót. </w:t>
      </w:r>
    </w:p>
    <w:p w14:paraId="71DECC60" w14:textId="6C6747BA" w:rsidR="009E6AF4" w:rsidRPr="0058274B" w:rsidRDefault="009E6AF4" w:rsidP="00E0236D">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Koszt zabezpieczenia terenu budowy nie podlega odrębnej zapłacie i przyjmuje się, że jest włączony w cenę umowną. </w:t>
      </w:r>
    </w:p>
    <w:p w14:paraId="438858A9" w14:textId="46090CE2"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1.4.</w:t>
      </w:r>
      <w:r w:rsidR="009036A3" w:rsidRPr="0058274B">
        <w:rPr>
          <w:rFonts w:ascii="Times New Roman" w:eastAsia="Times New Roman" w:hAnsi="Times New Roman" w:cs="Times New Roman"/>
          <w:sz w:val="24"/>
          <w:szCs w:val="24"/>
        </w:rPr>
        <w:t>4</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Ochrona przeciwpożarowa </w:t>
      </w:r>
    </w:p>
    <w:p w14:paraId="60BE2CBA"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Wykonawca będzie przestrzegać przepisy ochrony przeciwpożarowej. </w:t>
      </w:r>
    </w:p>
    <w:p w14:paraId="7AC6B388"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Wykonawca będzie utrzymywać sprawny sprzęt przeciwpożarowy, wymagany odpowiednimi przepisami, na terenie baz produkcyjnych, w pomieszczeniach biurowych, mieszkalnych i magazynowych oraz w maszynach i pojazdach. </w:t>
      </w:r>
    </w:p>
    <w:p w14:paraId="33E2720D"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Materiały łatwopalne będą składowane w sposób zgodny z odpowiednimi przepisami i zabezpieczone przed dostępem osób trzecich. </w:t>
      </w:r>
    </w:p>
    <w:p w14:paraId="113E2A20"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Wykonawca będzie odpowiedzialny za wszelkie straty spowodowane pożarem wywołanym jako rezultat realizacji robót albo przez personel wykonawcy. </w:t>
      </w:r>
    </w:p>
    <w:p w14:paraId="18E2D975" w14:textId="6F858D10"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1.</w:t>
      </w:r>
      <w:r w:rsidR="00E0236D" w:rsidRPr="0058274B">
        <w:rPr>
          <w:rFonts w:ascii="Times New Roman" w:hAnsi="Times New Roman" w:cs="Times New Roman"/>
          <w:sz w:val="24"/>
          <w:szCs w:val="24"/>
        </w:rPr>
        <w:t>4</w:t>
      </w:r>
      <w:r w:rsidRPr="0058274B">
        <w:rPr>
          <w:rFonts w:ascii="Times New Roman" w:hAnsi="Times New Roman" w:cs="Times New Roman"/>
          <w:sz w:val="24"/>
          <w:szCs w:val="24"/>
        </w:rPr>
        <w:t>.</w:t>
      </w:r>
      <w:r w:rsidR="009036A3" w:rsidRPr="0058274B">
        <w:rPr>
          <w:rFonts w:ascii="Times New Roman" w:hAnsi="Times New Roman" w:cs="Times New Roman"/>
          <w:sz w:val="24"/>
          <w:szCs w:val="24"/>
        </w:rPr>
        <w:t>5</w:t>
      </w:r>
      <w:r w:rsidRPr="0058274B">
        <w:rPr>
          <w:rFonts w:ascii="Times New Roman" w:hAnsi="Times New Roman" w:cs="Times New Roman"/>
          <w:sz w:val="24"/>
          <w:szCs w:val="24"/>
        </w:rPr>
        <w:t xml:space="preserve">. Ochrona własności publicznej i prywatnej </w:t>
      </w:r>
    </w:p>
    <w:p w14:paraId="51BD0A16"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Wykonawca odpowiada za ochronę instalacji i urządzeń zlokalizowanych na powierzchni terenu i pod jego poziomem, takie jak rurociągi, kable itp. Wykonawca zapewni właściwe oznaczenie i zabezpieczenie przed uszkodzeniem tych instalacji i urządzeń w czasie trwania budowy. </w:t>
      </w:r>
    </w:p>
    <w:p w14:paraId="5C38CAC1"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O fakcie przypadkowego uszkodzenia tych instalacji Wykonawca bezzwłocznie powiadomi Inspektora nadzoru i zainteresowanych użytkowników oraz będzie z nimi współpracował, </w:t>
      </w:r>
      <w:r w:rsidRPr="0058274B">
        <w:rPr>
          <w:rFonts w:ascii="Times New Roman" w:hAnsi="Times New Roman" w:cs="Times New Roman"/>
          <w:sz w:val="24"/>
          <w:szCs w:val="24"/>
        </w:rPr>
        <w:lastRenderedPageBreak/>
        <w:t xml:space="preserve">dostarczając wszelkiej pomocy potrzebnej przy dokonywaniu napraw. Wykonawca będzie odpowiadać za wszelkie spowodowane przez jego działania uszkodzenia instalacji na powierzchni ziemi i urządzeń podziemnych wykazanych w dokumentach dostarczonych mu przez Zamawiającego. </w:t>
      </w:r>
    </w:p>
    <w:p w14:paraId="3096C2AB" w14:textId="14D24D5F"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1.</w:t>
      </w:r>
      <w:r w:rsidR="00793E3B" w:rsidRPr="0058274B">
        <w:rPr>
          <w:rFonts w:ascii="Times New Roman" w:hAnsi="Times New Roman" w:cs="Times New Roman"/>
          <w:sz w:val="24"/>
          <w:szCs w:val="24"/>
        </w:rPr>
        <w:t>4</w:t>
      </w:r>
      <w:r w:rsidRPr="0058274B">
        <w:rPr>
          <w:rFonts w:ascii="Times New Roman" w:hAnsi="Times New Roman" w:cs="Times New Roman"/>
          <w:sz w:val="24"/>
          <w:szCs w:val="24"/>
        </w:rPr>
        <w:t>.</w:t>
      </w:r>
      <w:r w:rsidR="009036A3" w:rsidRPr="0058274B">
        <w:rPr>
          <w:rFonts w:ascii="Times New Roman" w:hAnsi="Times New Roman" w:cs="Times New Roman"/>
          <w:sz w:val="24"/>
          <w:szCs w:val="24"/>
        </w:rPr>
        <w:t>6</w:t>
      </w:r>
      <w:r w:rsidRPr="0058274B">
        <w:rPr>
          <w:rFonts w:ascii="Times New Roman" w:hAnsi="Times New Roman" w:cs="Times New Roman"/>
          <w:sz w:val="24"/>
          <w:szCs w:val="24"/>
        </w:rPr>
        <w:t xml:space="preserve">. Bezpieczeństwo i higiena pracy </w:t>
      </w:r>
    </w:p>
    <w:p w14:paraId="22B6F5FC"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Podczas realizacji robót wykonawca będzie przestrzegać przepisów dotyczących bezpieczeństwa i higieny pracy. </w:t>
      </w:r>
    </w:p>
    <w:p w14:paraId="6007928C"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W szczególności wykonawca ma obowiązek zadbać, aby personel nie wykonywał pracy w warunkach niebezpiecznych, szkodliwych dla zdrowia oraz nie spełniających odpowiednich wymagań sanitarnych. </w:t>
      </w:r>
    </w:p>
    <w:p w14:paraId="1D8DE213"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Wykonawca zapewni i będzie utrzymywał wszelkie urządzenia zabezpieczające, socjalne oraz sprzęt i odpowiednią odzież dla ochrony życia i zdrowia osób zatrudnionych na budowie. </w:t>
      </w:r>
    </w:p>
    <w:p w14:paraId="6726A4E1"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Uznaje się, że wszelkie koszty związane z wypełnieniem wymagań określonych powyżej nie podlegają odrębnej zapłacie i są uwzględnione w cenie umownej. </w:t>
      </w:r>
    </w:p>
    <w:p w14:paraId="50902B7F" w14:textId="05E25BC1"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1.</w:t>
      </w:r>
      <w:r w:rsidR="00793E3B" w:rsidRPr="0058274B">
        <w:rPr>
          <w:rFonts w:ascii="Times New Roman" w:hAnsi="Times New Roman" w:cs="Times New Roman"/>
          <w:sz w:val="24"/>
          <w:szCs w:val="24"/>
        </w:rPr>
        <w:t>4</w:t>
      </w:r>
      <w:r w:rsidRPr="0058274B">
        <w:rPr>
          <w:rFonts w:ascii="Times New Roman" w:hAnsi="Times New Roman" w:cs="Times New Roman"/>
          <w:sz w:val="24"/>
          <w:szCs w:val="24"/>
        </w:rPr>
        <w:t>.</w:t>
      </w:r>
      <w:r w:rsidR="009036A3" w:rsidRPr="0058274B">
        <w:rPr>
          <w:rFonts w:ascii="Times New Roman" w:hAnsi="Times New Roman" w:cs="Times New Roman"/>
          <w:sz w:val="24"/>
          <w:szCs w:val="24"/>
        </w:rPr>
        <w:t>7</w:t>
      </w:r>
      <w:r w:rsidRPr="0058274B">
        <w:rPr>
          <w:rFonts w:ascii="Times New Roman" w:hAnsi="Times New Roman" w:cs="Times New Roman"/>
          <w:sz w:val="24"/>
          <w:szCs w:val="24"/>
        </w:rPr>
        <w:t xml:space="preserve">. Ochrona i utrzymanie robót </w:t>
      </w:r>
    </w:p>
    <w:p w14:paraId="45E18638"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Wykonawca będzie odpowiedzialny za ochronę robót i za wszelkie materiały i urządzenia używane do robót od daty rozpoczęcia do daty odbioru ostatecznego. </w:t>
      </w:r>
    </w:p>
    <w:p w14:paraId="77E6FF70" w14:textId="4734EEFE"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1.</w:t>
      </w:r>
      <w:r w:rsidR="00793E3B" w:rsidRPr="0058274B">
        <w:rPr>
          <w:rFonts w:ascii="Times New Roman" w:hAnsi="Times New Roman" w:cs="Times New Roman"/>
          <w:sz w:val="24"/>
          <w:szCs w:val="24"/>
        </w:rPr>
        <w:t>4</w:t>
      </w:r>
      <w:r w:rsidRPr="0058274B">
        <w:rPr>
          <w:rFonts w:ascii="Times New Roman" w:hAnsi="Times New Roman" w:cs="Times New Roman"/>
          <w:sz w:val="24"/>
          <w:szCs w:val="24"/>
        </w:rPr>
        <w:t>.</w:t>
      </w:r>
      <w:r w:rsidR="009036A3" w:rsidRPr="0058274B">
        <w:rPr>
          <w:rFonts w:ascii="Times New Roman" w:hAnsi="Times New Roman" w:cs="Times New Roman"/>
          <w:sz w:val="24"/>
          <w:szCs w:val="24"/>
        </w:rPr>
        <w:t>8</w:t>
      </w:r>
      <w:r w:rsidRPr="0058274B">
        <w:rPr>
          <w:rFonts w:ascii="Times New Roman" w:hAnsi="Times New Roman" w:cs="Times New Roman"/>
          <w:sz w:val="24"/>
          <w:szCs w:val="24"/>
        </w:rPr>
        <w:t xml:space="preserve">. Stosowanie się do prawa i innych przepisów </w:t>
      </w:r>
    </w:p>
    <w:p w14:paraId="73E25782"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 Np. rozporządzenie Ministra Infrastruktury z dnia 6 lutego 2003 r. w sprawie bezpieczeństwa i higieny pracy podczas wykonywania robót budowlanych (Dz. U. z dn. 19.03.2003 r. Nr 47, poz. 401) oraz Ministra Pracy i Polityki Socjalnej z dnia 26 września 1997 r. w sprawie ogólnych przepisów bezpieczeństwa i higieny pracy (Dz. U. Nr 169 poz. 1650). </w:t>
      </w:r>
    </w:p>
    <w:p w14:paraId="4D43FEC0"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 </w:t>
      </w:r>
    </w:p>
    <w:p w14:paraId="4490F493" w14:textId="34D8A382" w:rsidR="009E6AF4" w:rsidRPr="0058274B" w:rsidRDefault="009E6AF4" w:rsidP="00793E3B">
      <w:pPr>
        <w:pStyle w:val="Akapitzlist"/>
        <w:numPr>
          <w:ilvl w:val="0"/>
          <w:numId w:val="5"/>
        </w:numPr>
        <w:ind w:right="251"/>
        <w:jc w:val="both"/>
        <w:rPr>
          <w:rFonts w:ascii="Times New Roman" w:hAnsi="Times New Roman" w:cs="Times New Roman"/>
          <w:sz w:val="24"/>
          <w:szCs w:val="24"/>
        </w:rPr>
      </w:pPr>
      <w:r w:rsidRPr="0058274B">
        <w:rPr>
          <w:rFonts w:ascii="Times New Roman" w:hAnsi="Times New Roman" w:cs="Times New Roman"/>
          <w:b/>
          <w:sz w:val="24"/>
          <w:szCs w:val="24"/>
        </w:rPr>
        <w:t xml:space="preserve">MATERIAŁY </w:t>
      </w:r>
    </w:p>
    <w:p w14:paraId="080389AA" w14:textId="1BA1F26A" w:rsidR="009E6AF4" w:rsidRPr="0058274B" w:rsidRDefault="009E6AF4" w:rsidP="00793E3B">
      <w:pPr>
        <w:pStyle w:val="Akapitzlist"/>
        <w:numPr>
          <w:ilvl w:val="1"/>
          <w:numId w:val="5"/>
        </w:numPr>
        <w:ind w:right="251"/>
        <w:jc w:val="both"/>
        <w:rPr>
          <w:rFonts w:ascii="Times New Roman" w:hAnsi="Times New Roman" w:cs="Times New Roman"/>
          <w:sz w:val="24"/>
          <w:szCs w:val="24"/>
        </w:rPr>
      </w:pPr>
      <w:r w:rsidRPr="0058274B">
        <w:rPr>
          <w:rFonts w:ascii="Times New Roman" w:hAnsi="Times New Roman" w:cs="Times New Roman"/>
          <w:b/>
          <w:sz w:val="24"/>
          <w:szCs w:val="24"/>
        </w:rPr>
        <w:t xml:space="preserve">Źródła uzyskania materiałów </w:t>
      </w:r>
      <w:r w:rsidR="009036A3" w:rsidRPr="0058274B">
        <w:rPr>
          <w:rFonts w:ascii="Times New Roman" w:hAnsi="Times New Roman" w:cs="Times New Roman"/>
          <w:b/>
          <w:sz w:val="24"/>
          <w:szCs w:val="24"/>
        </w:rPr>
        <w:t xml:space="preserve"> </w:t>
      </w:r>
      <w:r w:rsidRPr="0058274B">
        <w:rPr>
          <w:rFonts w:ascii="Times New Roman" w:hAnsi="Times New Roman" w:cs="Times New Roman"/>
          <w:b/>
          <w:sz w:val="24"/>
          <w:szCs w:val="24"/>
        </w:rPr>
        <w:t xml:space="preserve"> </w:t>
      </w:r>
    </w:p>
    <w:p w14:paraId="0AC50592"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Wykonawca przedstawi Inspektorowi nadzoru szczegółowe informacje dotyczące, zamawiania lub wydobywania materiałów i odpowiednie aprobaty techniczne lub świadectwa badań laboratoryjnych oraz próbki do zatwierdzenia przez Inspektora nadzoru. </w:t>
      </w:r>
    </w:p>
    <w:p w14:paraId="4373581A"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Wykonawca zobowiązany jest do prowadzenia ciągłych badań określonych w SST w celu udokumentowania, że materiały uzyskane z dopuszczalnego źródła spełniają wymagania SST w czasie postępu robót. </w:t>
      </w:r>
    </w:p>
    <w:p w14:paraId="3B07C1C6"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Pozostałe materiały budowlane powinny spełniać wymagania jakościowe określone Polskimi Normami, aprobatami technicznymi, o których mowa w Szczegółowych Specyfikacjach Technicznych (SST). </w:t>
      </w:r>
    </w:p>
    <w:p w14:paraId="33A1AB16" w14:textId="1B99821D"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b/>
          <w:sz w:val="24"/>
          <w:szCs w:val="24"/>
        </w:rPr>
        <w:t>2.</w:t>
      </w:r>
      <w:r w:rsidR="00793E3B" w:rsidRPr="0058274B">
        <w:rPr>
          <w:rFonts w:ascii="Times New Roman" w:eastAsia="Times New Roman" w:hAnsi="Times New Roman" w:cs="Times New Roman"/>
          <w:b/>
          <w:sz w:val="24"/>
          <w:szCs w:val="24"/>
        </w:rPr>
        <w:t>2.</w:t>
      </w:r>
      <w:r w:rsidRPr="0058274B">
        <w:rPr>
          <w:rFonts w:ascii="Times New Roman" w:hAnsi="Times New Roman" w:cs="Times New Roman"/>
          <w:b/>
          <w:sz w:val="24"/>
          <w:szCs w:val="24"/>
        </w:rPr>
        <w:t xml:space="preserve"> Materiały nie odpowiadające wymaganiom jakościowym </w:t>
      </w:r>
    </w:p>
    <w:p w14:paraId="5C2D42E2"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lastRenderedPageBreak/>
        <w:t xml:space="preserve">Materiały nie odpowiadające wymaganiom jakościowym zostaną przez Wykonawcę wywiezione z terenu budowy, bądź złożone w miejscu wskazanym przez Inspektora nadzoru. </w:t>
      </w:r>
    </w:p>
    <w:p w14:paraId="4F6BB46A"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Każdy rodzaj robót, w którym znajdują się nie zbadane i nie zaakceptowane materiały, Wykonawca wykonuje na własne ryzyko, licząc się z jego nieprzyjęciem i niezapłacenie </w:t>
      </w:r>
    </w:p>
    <w:p w14:paraId="71F517F4" w14:textId="22FF4DE4" w:rsidR="009E6AF4" w:rsidRPr="0058274B" w:rsidRDefault="009E6AF4" w:rsidP="009036A3">
      <w:pPr>
        <w:pStyle w:val="Akapitzlist"/>
        <w:numPr>
          <w:ilvl w:val="1"/>
          <w:numId w:val="7"/>
        </w:numPr>
        <w:ind w:right="251"/>
        <w:jc w:val="both"/>
        <w:rPr>
          <w:rFonts w:ascii="Times New Roman" w:hAnsi="Times New Roman" w:cs="Times New Roman"/>
          <w:sz w:val="24"/>
          <w:szCs w:val="24"/>
        </w:rPr>
      </w:pPr>
      <w:r w:rsidRPr="0058274B">
        <w:rPr>
          <w:rFonts w:ascii="Times New Roman" w:hAnsi="Times New Roman" w:cs="Times New Roman"/>
          <w:b/>
          <w:sz w:val="24"/>
          <w:szCs w:val="24"/>
        </w:rPr>
        <w:t>Przechowywanie i składowanie materiałów</w:t>
      </w:r>
      <w:r w:rsidRPr="0058274B">
        <w:rPr>
          <w:rFonts w:ascii="Times New Roman" w:hAnsi="Times New Roman" w:cs="Times New Roman"/>
          <w:sz w:val="24"/>
          <w:szCs w:val="24"/>
        </w:rPr>
        <w:t xml:space="preserve"> </w:t>
      </w:r>
    </w:p>
    <w:p w14:paraId="62A4D67D"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Wykonawca zapewni, aby tymczasowo składowane materiały, do czasu gdy będą one potrzebne do robót, były zabezpieczone przed zanieczyszczeniem, zachowały swoją jakość i właściwość do robót i były dostępne do kontroli przez Inspektora nadzoru. </w:t>
      </w:r>
    </w:p>
    <w:p w14:paraId="68C55425"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Miejsca czasowego składowania materiałów będą zlokalizowane w obrębie terenu budowy w miejscach uzgodnionych z Inspektorem nadzoru. </w:t>
      </w:r>
    </w:p>
    <w:p w14:paraId="50659E5C"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b/>
          <w:sz w:val="24"/>
          <w:szCs w:val="24"/>
        </w:rPr>
        <w:t>3.</w:t>
      </w:r>
      <w:r w:rsidRPr="0058274B">
        <w:rPr>
          <w:rFonts w:ascii="Times New Roman" w:hAnsi="Times New Roman" w:cs="Times New Roman"/>
          <w:b/>
          <w:sz w:val="24"/>
          <w:szCs w:val="24"/>
        </w:rPr>
        <w:t xml:space="preserve"> SPRZĘT </w:t>
      </w:r>
    </w:p>
    <w:p w14:paraId="6E68E7E5" w14:textId="1757690A" w:rsidR="009E6AF4" w:rsidRPr="0058274B" w:rsidRDefault="009E6AF4" w:rsidP="0057072D">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programie zapewnienia jakości lub projekcie organizacji robót, zaakceptowanym przez Inspektora nadzoru. </w:t>
      </w:r>
    </w:p>
    <w:p w14:paraId="0F655770" w14:textId="77777777" w:rsidR="0057072D" w:rsidRPr="0058274B" w:rsidRDefault="0057072D" w:rsidP="0057072D">
      <w:pPr>
        <w:ind w:left="142" w:right="251" w:firstLine="0"/>
        <w:jc w:val="both"/>
        <w:rPr>
          <w:rFonts w:ascii="Times New Roman" w:hAnsi="Times New Roman" w:cs="Times New Roman"/>
          <w:sz w:val="24"/>
          <w:szCs w:val="24"/>
        </w:rPr>
      </w:pPr>
    </w:p>
    <w:p w14:paraId="51A073FF" w14:textId="3DD81D02" w:rsidR="00C454B1" w:rsidRPr="0058274B" w:rsidRDefault="0057072D" w:rsidP="00C431C2">
      <w:pPr>
        <w:ind w:left="142" w:right="251" w:firstLine="0"/>
        <w:jc w:val="both"/>
        <w:rPr>
          <w:rFonts w:ascii="Times New Roman" w:hAnsi="Times New Roman" w:cs="Times New Roman"/>
          <w:b/>
          <w:sz w:val="24"/>
          <w:szCs w:val="24"/>
        </w:rPr>
      </w:pPr>
      <w:r w:rsidRPr="0058274B">
        <w:rPr>
          <w:rFonts w:ascii="Times New Roman" w:hAnsi="Times New Roman" w:cs="Times New Roman"/>
          <w:b/>
          <w:sz w:val="24"/>
          <w:szCs w:val="24"/>
        </w:rPr>
        <w:t xml:space="preserve"> </w:t>
      </w:r>
    </w:p>
    <w:p w14:paraId="6C85371E" w14:textId="77777777" w:rsidR="00C454B1" w:rsidRPr="0058274B" w:rsidRDefault="00C454B1" w:rsidP="00C431C2">
      <w:pPr>
        <w:ind w:left="142" w:right="251" w:firstLine="0"/>
        <w:jc w:val="both"/>
        <w:rPr>
          <w:rFonts w:ascii="Times New Roman" w:hAnsi="Times New Roman" w:cs="Times New Roman"/>
          <w:b/>
          <w:sz w:val="24"/>
          <w:szCs w:val="24"/>
        </w:rPr>
      </w:pPr>
    </w:p>
    <w:p w14:paraId="0DED3F4D" w14:textId="21630253" w:rsidR="009E6AF4" w:rsidRPr="0058274B" w:rsidRDefault="0057072D" w:rsidP="00C431C2">
      <w:pPr>
        <w:ind w:left="142" w:right="251" w:firstLine="0"/>
        <w:jc w:val="both"/>
        <w:rPr>
          <w:rFonts w:ascii="Times New Roman" w:hAnsi="Times New Roman" w:cs="Times New Roman"/>
          <w:sz w:val="24"/>
          <w:szCs w:val="24"/>
        </w:rPr>
      </w:pPr>
      <w:r w:rsidRPr="0058274B">
        <w:rPr>
          <w:rFonts w:ascii="Times New Roman" w:hAnsi="Times New Roman" w:cs="Times New Roman"/>
          <w:b/>
          <w:sz w:val="24"/>
          <w:szCs w:val="24"/>
        </w:rPr>
        <w:t>3</w:t>
      </w:r>
      <w:r w:rsidR="00654E10" w:rsidRPr="0058274B">
        <w:rPr>
          <w:rFonts w:ascii="Times New Roman" w:hAnsi="Times New Roman" w:cs="Times New Roman"/>
          <w:b/>
          <w:sz w:val="24"/>
          <w:szCs w:val="24"/>
        </w:rPr>
        <w:t xml:space="preserve">. </w:t>
      </w:r>
      <w:r w:rsidR="009E6AF4" w:rsidRPr="0058274B">
        <w:rPr>
          <w:rFonts w:ascii="Times New Roman" w:hAnsi="Times New Roman" w:cs="Times New Roman"/>
          <w:b/>
          <w:sz w:val="24"/>
          <w:szCs w:val="24"/>
        </w:rPr>
        <w:t xml:space="preserve">WYKONANIE ROBÓT </w:t>
      </w:r>
    </w:p>
    <w:p w14:paraId="69F49310" w14:textId="7E52BCC4" w:rsidR="009E6AF4" w:rsidRPr="0058274B" w:rsidRDefault="0057072D"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b/>
          <w:sz w:val="24"/>
          <w:szCs w:val="24"/>
        </w:rPr>
        <w:t>3</w:t>
      </w:r>
      <w:r w:rsidR="009E6AF4" w:rsidRPr="0058274B">
        <w:rPr>
          <w:rFonts w:ascii="Times New Roman" w:eastAsia="Times New Roman" w:hAnsi="Times New Roman" w:cs="Times New Roman"/>
          <w:b/>
          <w:sz w:val="24"/>
          <w:szCs w:val="24"/>
        </w:rPr>
        <w:t>.</w:t>
      </w:r>
      <w:r w:rsidR="00793E3B" w:rsidRPr="0058274B">
        <w:rPr>
          <w:rFonts w:ascii="Times New Roman" w:eastAsia="Times New Roman" w:hAnsi="Times New Roman" w:cs="Times New Roman"/>
          <w:b/>
          <w:sz w:val="24"/>
          <w:szCs w:val="24"/>
        </w:rPr>
        <w:t>1</w:t>
      </w:r>
      <w:r w:rsidR="009E6AF4" w:rsidRPr="0058274B">
        <w:rPr>
          <w:rFonts w:ascii="Times New Roman" w:eastAsia="Times New Roman" w:hAnsi="Times New Roman" w:cs="Times New Roman"/>
          <w:b/>
          <w:sz w:val="24"/>
          <w:szCs w:val="24"/>
        </w:rPr>
        <w:t>.</w:t>
      </w:r>
      <w:r w:rsidR="009E6AF4" w:rsidRPr="0058274B">
        <w:rPr>
          <w:rFonts w:ascii="Times New Roman" w:hAnsi="Times New Roman" w:cs="Times New Roman"/>
          <w:b/>
          <w:sz w:val="24"/>
          <w:szCs w:val="24"/>
        </w:rPr>
        <w:t xml:space="preserve"> Wykonawca jest odpowiedzialny za prowadzenie robót zgodnie z umową lub kontraktem oraz za jakość zastosowanych materiałów i wykonywanych robót, za ich zgodność z </w:t>
      </w:r>
      <w:r w:rsidR="00C454B1" w:rsidRPr="0058274B">
        <w:rPr>
          <w:rFonts w:ascii="Times New Roman" w:hAnsi="Times New Roman" w:cs="Times New Roman"/>
          <w:b/>
          <w:sz w:val="24"/>
          <w:szCs w:val="24"/>
        </w:rPr>
        <w:t>opisem przedmiotu zamówienia</w:t>
      </w:r>
      <w:r w:rsidR="009E6AF4" w:rsidRPr="0058274B">
        <w:rPr>
          <w:rFonts w:ascii="Times New Roman" w:hAnsi="Times New Roman" w:cs="Times New Roman"/>
          <w:b/>
          <w:sz w:val="24"/>
          <w:szCs w:val="24"/>
        </w:rPr>
        <w:t>, wymaganiami SST</w:t>
      </w:r>
      <w:r w:rsidR="00B2197F" w:rsidRPr="0058274B">
        <w:rPr>
          <w:rFonts w:ascii="Times New Roman" w:hAnsi="Times New Roman" w:cs="Times New Roman"/>
          <w:b/>
          <w:sz w:val="24"/>
          <w:szCs w:val="24"/>
        </w:rPr>
        <w:t xml:space="preserve">, </w:t>
      </w:r>
      <w:r w:rsidR="009E6AF4" w:rsidRPr="0058274B">
        <w:rPr>
          <w:rFonts w:ascii="Times New Roman" w:hAnsi="Times New Roman" w:cs="Times New Roman"/>
          <w:b/>
          <w:sz w:val="24"/>
          <w:szCs w:val="24"/>
        </w:rPr>
        <w:t xml:space="preserve"> oraz poleceniami Inspektora nadzoru. </w:t>
      </w:r>
    </w:p>
    <w:p w14:paraId="25D805EC" w14:textId="4720A1AA"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Decyzje Inspektora nadzoru dotyczące akceptacji lub odrzucenia materiałów i elementów robót będą oparte na wymaganiach sformułowanych w dokumentach umowy, w SST, a także w normach i wytycznych. </w:t>
      </w:r>
    </w:p>
    <w:p w14:paraId="6B67F5B0"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Polecenia Inspektora nadzoru dotyczące realizacji robót będą wykonywane przez Wykonawcę nie później niż w czasie przez niego wyznaczonym, pod groźbą wstrzymania robót. Skutki finansowe z tytułu wstrzymania robót w takiej sytuacji ponosi Wykonawca. </w:t>
      </w:r>
    </w:p>
    <w:p w14:paraId="3442F58C" w14:textId="5E2CF43A" w:rsidR="009E6AF4" w:rsidRPr="0058274B" w:rsidRDefault="0057072D" w:rsidP="005B2859">
      <w:pPr>
        <w:ind w:left="142" w:right="251" w:firstLine="0"/>
        <w:jc w:val="both"/>
        <w:rPr>
          <w:rFonts w:ascii="Times New Roman" w:hAnsi="Times New Roman" w:cs="Times New Roman"/>
          <w:sz w:val="24"/>
          <w:szCs w:val="24"/>
        </w:rPr>
      </w:pPr>
      <w:r w:rsidRPr="0058274B">
        <w:rPr>
          <w:rFonts w:ascii="Times New Roman" w:hAnsi="Times New Roman" w:cs="Times New Roman"/>
          <w:b/>
          <w:sz w:val="24"/>
          <w:szCs w:val="24"/>
        </w:rPr>
        <w:t xml:space="preserve"> </w:t>
      </w:r>
      <w:r w:rsidR="009E6AF4" w:rsidRPr="0058274B">
        <w:rPr>
          <w:rFonts w:ascii="Times New Roman" w:hAnsi="Times New Roman" w:cs="Times New Roman"/>
          <w:sz w:val="24"/>
          <w:szCs w:val="24"/>
        </w:rPr>
        <w:t xml:space="preserve"> i prowadzeniem badań materiałów i robót ponosi Wykonawca. </w:t>
      </w:r>
    </w:p>
    <w:p w14:paraId="72C6A1B5" w14:textId="55414C09" w:rsidR="009E6AF4" w:rsidRPr="0058274B" w:rsidRDefault="009E6AF4" w:rsidP="005B2859">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w:t>
      </w:r>
      <w:r w:rsidR="0057072D" w:rsidRPr="0058274B">
        <w:rPr>
          <w:rFonts w:ascii="Times New Roman" w:hAnsi="Times New Roman" w:cs="Times New Roman"/>
          <w:b/>
          <w:bCs/>
          <w:sz w:val="24"/>
          <w:szCs w:val="24"/>
        </w:rPr>
        <w:t>3</w:t>
      </w:r>
      <w:r w:rsidR="005B2859" w:rsidRPr="0058274B">
        <w:rPr>
          <w:rFonts w:ascii="Times New Roman" w:hAnsi="Times New Roman" w:cs="Times New Roman"/>
          <w:b/>
          <w:bCs/>
          <w:sz w:val="24"/>
          <w:szCs w:val="24"/>
        </w:rPr>
        <w:t>.2.</w:t>
      </w:r>
      <w:r w:rsidRPr="0058274B">
        <w:rPr>
          <w:rFonts w:ascii="Times New Roman" w:hAnsi="Times New Roman" w:cs="Times New Roman"/>
          <w:b/>
          <w:bCs/>
          <w:sz w:val="24"/>
          <w:szCs w:val="24"/>
        </w:rPr>
        <w:t>Badania</w:t>
      </w:r>
      <w:r w:rsidRPr="0058274B">
        <w:rPr>
          <w:rFonts w:ascii="Times New Roman" w:hAnsi="Times New Roman" w:cs="Times New Roman"/>
          <w:b/>
          <w:sz w:val="24"/>
          <w:szCs w:val="24"/>
        </w:rPr>
        <w:t xml:space="preserve"> i pomiary</w:t>
      </w:r>
      <w:r w:rsidRPr="0058274B">
        <w:rPr>
          <w:rFonts w:ascii="Times New Roman" w:hAnsi="Times New Roman" w:cs="Times New Roman"/>
          <w:sz w:val="24"/>
          <w:szCs w:val="24"/>
        </w:rPr>
        <w:t xml:space="preserve"> </w:t>
      </w:r>
    </w:p>
    <w:p w14:paraId="4936946A"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Wszystkie badania i pomiary będą przeprowadzone zgodnie z wymaganiami norm. W przypadku, gdy normy nie obejmują jakiegokolwiek badania wymaganego w SST, stosować można wytyczne krajowe, albo inne procedury, zaakceptowane przez Inspektora nadzoru. </w:t>
      </w:r>
    </w:p>
    <w:p w14:paraId="4DE8837E"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Przed przystąpieniem do pomiarów lub badań, Wykonawca powiadomi Inspektora nadzoru o rodzaju, miejscu i terminie pomiaru lub badania. Po wykonaniu pomiaru lub badania, Wykonawca przedstawi na piśmie ich wyniki do akceptacji Inspektora nadzoru. </w:t>
      </w:r>
    </w:p>
    <w:p w14:paraId="60678782" w14:textId="654BA9E9" w:rsidR="009E6AF4" w:rsidRPr="0058274B" w:rsidRDefault="0057072D" w:rsidP="00C431C2">
      <w:pPr>
        <w:ind w:left="142" w:right="251" w:firstLine="0"/>
        <w:jc w:val="both"/>
        <w:rPr>
          <w:rFonts w:ascii="Times New Roman" w:hAnsi="Times New Roman" w:cs="Times New Roman"/>
          <w:sz w:val="24"/>
          <w:szCs w:val="24"/>
        </w:rPr>
      </w:pPr>
      <w:r w:rsidRPr="0058274B">
        <w:rPr>
          <w:rFonts w:ascii="Times New Roman" w:hAnsi="Times New Roman" w:cs="Times New Roman"/>
          <w:b/>
          <w:sz w:val="24"/>
          <w:szCs w:val="24"/>
        </w:rPr>
        <w:t xml:space="preserve"> </w:t>
      </w:r>
    </w:p>
    <w:p w14:paraId="7EC67771" w14:textId="55246492" w:rsidR="009E6AF4" w:rsidRPr="0058274B" w:rsidRDefault="0057072D"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b/>
          <w:sz w:val="24"/>
          <w:szCs w:val="24"/>
        </w:rPr>
        <w:t>3</w:t>
      </w:r>
      <w:r w:rsidR="009E6AF4" w:rsidRPr="0058274B">
        <w:rPr>
          <w:rFonts w:ascii="Times New Roman" w:eastAsia="Times New Roman" w:hAnsi="Times New Roman" w:cs="Times New Roman"/>
          <w:b/>
          <w:sz w:val="24"/>
          <w:szCs w:val="24"/>
        </w:rPr>
        <w:t>.</w:t>
      </w:r>
      <w:r w:rsidRPr="0058274B">
        <w:rPr>
          <w:rFonts w:ascii="Times New Roman" w:eastAsia="Times New Roman" w:hAnsi="Times New Roman" w:cs="Times New Roman"/>
          <w:b/>
          <w:sz w:val="24"/>
          <w:szCs w:val="24"/>
        </w:rPr>
        <w:t>3</w:t>
      </w:r>
      <w:r w:rsidR="009E6AF4" w:rsidRPr="0058274B">
        <w:rPr>
          <w:rFonts w:ascii="Times New Roman" w:eastAsia="Times New Roman" w:hAnsi="Times New Roman" w:cs="Times New Roman"/>
          <w:b/>
          <w:sz w:val="24"/>
          <w:szCs w:val="24"/>
        </w:rPr>
        <w:t>.</w:t>
      </w:r>
      <w:r w:rsidR="009E6AF4" w:rsidRPr="0058274B">
        <w:rPr>
          <w:rFonts w:ascii="Times New Roman" w:hAnsi="Times New Roman" w:cs="Times New Roman"/>
          <w:b/>
          <w:sz w:val="24"/>
          <w:szCs w:val="24"/>
        </w:rPr>
        <w:t xml:space="preserve"> Certyfikaty i deklaracje </w:t>
      </w:r>
    </w:p>
    <w:p w14:paraId="1EE11580"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Inspektor nadzoru może dopuścić do użycia tylko te wyroby i materiały, które: </w:t>
      </w:r>
    </w:p>
    <w:p w14:paraId="4A24E2F0" w14:textId="39C655E1" w:rsidR="009E6AF4" w:rsidRPr="0058274B" w:rsidRDefault="009E6AF4" w:rsidP="005B2859">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lastRenderedPageBreak/>
        <w:t xml:space="preserve">posiadają certyfikat  </w:t>
      </w:r>
      <w:r w:rsidR="005B2859" w:rsidRPr="0058274B">
        <w:rPr>
          <w:rFonts w:ascii="Times New Roman" w:hAnsi="Times New Roman" w:cs="Times New Roman"/>
          <w:sz w:val="24"/>
          <w:szCs w:val="24"/>
        </w:rPr>
        <w:t xml:space="preserve">„CE” </w:t>
      </w:r>
      <w:r w:rsidRPr="0058274B">
        <w:rPr>
          <w:rFonts w:ascii="Times New Roman" w:hAnsi="Times New Roman" w:cs="Times New Roman"/>
          <w:sz w:val="24"/>
          <w:szCs w:val="24"/>
        </w:rPr>
        <w:t xml:space="preserve">wykazujący, że zapewniono zgodność z kryteriami technicznymi określonymi na podstawie Polskich Norm, aprobat technicznych oraz właściwych przepisów i informacji o ich istnieniu zgodnie z rozporządzeniem MSWiA z 1998 r. (Dz. U. 99/98),posiadają deklarację zgodności lub certyfikat zgodności z: </w:t>
      </w:r>
    </w:p>
    <w:p w14:paraId="49578BF5" w14:textId="7AC3D2EF" w:rsidR="009E6AF4" w:rsidRPr="0058274B" w:rsidRDefault="009E6AF4" w:rsidP="006D5C14">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Polską Normą lub aprobatą techniczną, w przypadku wyrobów, dla których nie ustanowiono Polskiej Normy,jeżeli nie są objęte certyfikacją określoną w pkt. 1 i które spełniają wymogi SST. </w:t>
      </w:r>
    </w:p>
    <w:p w14:paraId="3EA118D6"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znajdują się w wykazie wyrobów, o którym mowa w rozporządzeniu MSWiA z 1998 r. (Dz. U. 98/99). </w:t>
      </w:r>
    </w:p>
    <w:p w14:paraId="4542939F"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W przypadku materiałów, dla których ww. dokumenty są wymagane przez SST, każda ich partia dostarczona do robót będzie posiadać te dokumenty, określające w sposób jedno-znaczny jej cechy. </w:t>
      </w:r>
    </w:p>
    <w:p w14:paraId="26261859" w14:textId="12DA4852" w:rsidR="009E6AF4" w:rsidRPr="0058274B" w:rsidRDefault="009E6AF4" w:rsidP="00265A36">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Jakiekolwiek materiały, które nie spełniają tych wymagań będą odrzucone.</w:t>
      </w:r>
    </w:p>
    <w:p w14:paraId="477A028B" w14:textId="72305B03" w:rsidR="009E6AF4" w:rsidRPr="0058274B" w:rsidRDefault="0057072D" w:rsidP="00C431C2">
      <w:pPr>
        <w:ind w:left="142" w:right="251" w:firstLine="0"/>
        <w:jc w:val="both"/>
        <w:rPr>
          <w:rFonts w:ascii="Times New Roman" w:hAnsi="Times New Roman" w:cs="Times New Roman"/>
          <w:sz w:val="24"/>
          <w:szCs w:val="24"/>
        </w:rPr>
      </w:pPr>
      <w:r w:rsidRPr="0058274B">
        <w:rPr>
          <w:rFonts w:ascii="Times New Roman" w:hAnsi="Times New Roman" w:cs="Times New Roman"/>
          <w:b/>
          <w:sz w:val="24"/>
          <w:szCs w:val="24"/>
        </w:rPr>
        <w:t>4</w:t>
      </w:r>
      <w:r w:rsidR="00654E10" w:rsidRPr="0058274B">
        <w:rPr>
          <w:rFonts w:ascii="Times New Roman" w:hAnsi="Times New Roman" w:cs="Times New Roman"/>
          <w:b/>
          <w:sz w:val="24"/>
          <w:szCs w:val="24"/>
        </w:rPr>
        <w:t xml:space="preserve">. </w:t>
      </w:r>
      <w:r w:rsidR="009E6AF4" w:rsidRPr="0058274B">
        <w:rPr>
          <w:rFonts w:ascii="Times New Roman" w:hAnsi="Times New Roman" w:cs="Times New Roman"/>
          <w:b/>
          <w:sz w:val="24"/>
          <w:szCs w:val="24"/>
        </w:rPr>
        <w:t xml:space="preserve">ODBIÓR ROBÓT </w:t>
      </w:r>
    </w:p>
    <w:p w14:paraId="2EC071A1"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b/>
          <w:sz w:val="24"/>
          <w:szCs w:val="24"/>
        </w:rPr>
        <w:t xml:space="preserve">Rodzaje odbiorów robót </w:t>
      </w:r>
    </w:p>
    <w:p w14:paraId="27D3ECE1"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W zależności od ustaleń odpowiednich SST, roboty podlegają następującym odbiorom: </w:t>
      </w:r>
    </w:p>
    <w:p w14:paraId="083340D8"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odbiorowi robót zanikających i ulegających zakryciu, </w:t>
      </w:r>
    </w:p>
    <w:p w14:paraId="44181D05" w14:textId="3DECB1CC" w:rsidR="009E6AF4" w:rsidRPr="0058274B" w:rsidRDefault="005B2859" w:rsidP="005B2859">
      <w:pPr>
        <w:ind w:left="0"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w:t>
      </w:r>
      <w:r w:rsidR="009E6AF4" w:rsidRPr="0058274B">
        <w:rPr>
          <w:rFonts w:ascii="Times New Roman" w:hAnsi="Times New Roman" w:cs="Times New Roman"/>
          <w:sz w:val="24"/>
          <w:szCs w:val="24"/>
        </w:rPr>
        <w:t xml:space="preserve">odbiorowi ostatecznemu (końcowemu), </w:t>
      </w:r>
    </w:p>
    <w:p w14:paraId="6C1E2BCB"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odbiorowi po upływie okresu rękojmi  </w:t>
      </w:r>
    </w:p>
    <w:p w14:paraId="5C8308ED" w14:textId="1F876066"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odbiorowi pogwarancyjnemu</w:t>
      </w:r>
      <w:r w:rsidR="00600F0D" w:rsidRPr="0058274B">
        <w:rPr>
          <w:rFonts w:ascii="Times New Roman" w:hAnsi="Times New Roman" w:cs="Times New Roman"/>
          <w:sz w:val="24"/>
          <w:szCs w:val="24"/>
        </w:rPr>
        <w:t xml:space="preserve"> </w:t>
      </w:r>
      <w:r w:rsidRPr="0058274B">
        <w:rPr>
          <w:rFonts w:ascii="Times New Roman" w:hAnsi="Times New Roman" w:cs="Times New Roman"/>
          <w:sz w:val="24"/>
          <w:szCs w:val="24"/>
        </w:rPr>
        <w:t xml:space="preserve">po upływie okresu gwarancji. </w:t>
      </w:r>
    </w:p>
    <w:p w14:paraId="29FA4171" w14:textId="2A61F4F7" w:rsidR="009E6AF4" w:rsidRPr="0058274B" w:rsidRDefault="0057072D"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b/>
          <w:sz w:val="24"/>
          <w:szCs w:val="24"/>
        </w:rPr>
        <w:t>4</w:t>
      </w:r>
      <w:r w:rsidR="009E6AF4" w:rsidRPr="0058274B">
        <w:rPr>
          <w:rFonts w:ascii="Times New Roman" w:eastAsia="Times New Roman" w:hAnsi="Times New Roman" w:cs="Times New Roman"/>
          <w:b/>
          <w:sz w:val="24"/>
          <w:szCs w:val="24"/>
        </w:rPr>
        <w:t>.</w:t>
      </w:r>
      <w:r w:rsidR="00E44974" w:rsidRPr="0058274B">
        <w:rPr>
          <w:rFonts w:ascii="Times New Roman" w:eastAsia="Times New Roman" w:hAnsi="Times New Roman" w:cs="Times New Roman"/>
          <w:b/>
          <w:sz w:val="24"/>
          <w:szCs w:val="24"/>
        </w:rPr>
        <w:t>1</w:t>
      </w:r>
      <w:r w:rsidR="009E6AF4" w:rsidRPr="0058274B">
        <w:rPr>
          <w:rFonts w:ascii="Times New Roman" w:eastAsia="Times New Roman" w:hAnsi="Times New Roman" w:cs="Times New Roman"/>
          <w:b/>
          <w:sz w:val="24"/>
          <w:szCs w:val="24"/>
        </w:rPr>
        <w:t>.</w:t>
      </w:r>
      <w:r w:rsidR="009E6AF4" w:rsidRPr="0058274B">
        <w:rPr>
          <w:rFonts w:ascii="Times New Roman" w:hAnsi="Times New Roman" w:cs="Times New Roman"/>
          <w:b/>
          <w:sz w:val="24"/>
          <w:szCs w:val="24"/>
        </w:rPr>
        <w:t xml:space="preserve"> Odbiór robót zanikających i ulegających zakryciu </w:t>
      </w:r>
    </w:p>
    <w:p w14:paraId="00AD61A0"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Odbiór robót zanikających i ulegających zakryciu polega na finalnej ocenie jakości wykonywanych robót oraz ilości tych robót, które w dalszym procesie realizacji ulegną zakryciu. </w:t>
      </w:r>
    </w:p>
    <w:p w14:paraId="1686D4E0" w14:textId="1CB7B85F"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Odbiór robót zanikających i ulegających zakryciu będzie dokonany w czasie umożliwiającym wykonanie ewentualnych korekt </w:t>
      </w:r>
      <w:r w:rsidR="00E44974" w:rsidRPr="0058274B">
        <w:rPr>
          <w:rFonts w:ascii="Times New Roman" w:hAnsi="Times New Roman" w:cs="Times New Roman"/>
          <w:sz w:val="24"/>
          <w:szCs w:val="24"/>
        </w:rPr>
        <w:t xml:space="preserve"> </w:t>
      </w:r>
      <w:r w:rsidRPr="0058274B">
        <w:rPr>
          <w:rFonts w:ascii="Times New Roman" w:hAnsi="Times New Roman" w:cs="Times New Roman"/>
          <w:sz w:val="24"/>
          <w:szCs w:val="24"/>
        </w:rPr>
        <w:t xml:space="preserve">i poprawek bez hamowania ogólnego postępu robót. Odbioru tego dokonuje Inspektor nadzoru. </w:t>
      </w:r>
    </w:p>
    <w:p w14:paraId="4DA14D1F" w14:textId="43E45255"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Gotowość danej części robót do odbioru zgłasza wykonawca </w:t>
      </w:r>
      <w:r w:rsidR="00E44974" w:rsidRPr="0058274B">
        <w:rPr>
          <w:rFonts w:ascii="Times New Roman" w:hAnsi="Times New Roman" w:cs="Times New Roman"/>
          <w:sz w:val="24"/>
          <w:szCs w:val="24"/>
        </w:rPr>
        <w:t>poprzez</w:t>
      </w:r>
      <w:r w:rsidRPr="0058274B">
        <w:rPr>
          <w:rFonts w:ascii="Times New Roman" w:hAnsi="Times New Roman" w:cs="Times New Roman"/>
          <w:sz w:val="24"/>
          <w:szCs w:val="24"/>
        </w:rPr>
        <w:t xml:space="preserve"> powiadomienie Inspektora nadzoru. Odbiór będzie przeprowadzony niezwłocznie, nie później jednak niż w ciągu 3 dni od daty zgłoszenia</w:t>
      </w:r>
      <w:r w:rsidR="00E44974" w:rsidRPr="0058274B">
        <w:rPr>
          <w:rFonts w:ascii="Times New Roman" w:hAnsi="Times New Roman" w:cs="Times New Roman"/>
          <w:sz w:val="24"/>
          <w:szCs w:val="24"/>
        </w:rPr>
        <w:t>.</w:t>
      </w:r>
    </w:p>
    <w:p w14:paraId="401888FF" w14:textId="4CCE2148"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w:t>
      </w:r>
    </w:p>
    <w:p w14:paraId="48C5BEC7" w14:textId="05574405" w:rsidR="009E6AF4" w:rsidRPr="0058274B" w:rsidRDefault="0057072D"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b/>
          <w:sz w:val="24"/>
          <w:szCs w:val="24"/>
        </w:rPr>
        <w:t>4</w:t>
      </w:r>
      <w:r w:rsidR="009E6AF4" w:rsidRPr="0058274B">
        <w:rPr>
          <w:rFonts w:ascii="Times New Roman" w:eastAsia="Times New Roman" w:hAnsi="Times New Roman" w:cs="Times New Roman"/>
          <w:b/>
          <w:sz w:val="24"/>
          <w:szCs w:val="24"/>
        </w:rPr>
        <w:t>.</w:t>
      </w:r>
      <w:r w:rsidR="00E44974" w:rsidRPr="0058274B">
        <w:rPr>
          <w:rFonts w:ascii="Times New Roman" w:eastAsia="Times New Roman" w:hAnsi="Times New Roman" w:cs="Times New Roman"/>
          <w:b/>
          <w:sz w:val="24"/>
          <w:szCs w:val="24"/>
        </w:rPr>
        <w:t>2</w:t>
      </w:r>
      <w:r w:rsidR="009E6AF4" w:rsidRPr="0058274B">
        <w:rPr>
          <w:rFonts w:ascii="Times New Roman" w:eastAsia="Times New Roman" w:hAnsi="Times New Roman" w:cs="Times New Roman"/>
          <w:b/>
          <w:sz w:val="24"/>
          <w:szCs w:val="24"/>
        </w:rPr>
        <w:t>.</w:t>
      </w:r>
      <w:r w:rsidR="009E6AF4" w:rsidRPr="0058274B">
        <w:rPr>
          <w:rFonts w:ascii="Times New Roman" w:hAnsi="Times New Roman" w:cs="Times New Roman"/>
          <w:b/>
          <w:sz w:val="24"/>
          <w:szCs w:val="24"/>
        </w:rPr>
        <w:t xml:space="preserve"> Odbiór ostateczny (końcowy) </w:t>
      </w:r>
    </w:p>
    <w:p w14:paraId="6534AFBB" w14:textId="33636891"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Zasady odbioru ostatecznego robót </w:t>
      </w:r>
    </w:p>
    <w:p w14:paraId="7C484711" w14:textId="3C3126E0" w:rsidR="009E6AF4" w:rsidRPr="0058274B" w:rsidRDefault="009E6AF4" w:rsidP="00E44974">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Odbiór ostateczny polega na finalnej ocenie rzeczywistego wykonania robót w odniesieniu do zakresu (ilości) oraz jakości.  </w:t>
      </w:r>
      <w:r w:rsidR="00E44974" w:rsidRPr="0058274B">
        <w:rPr>
          <w:rFonts w:ascii="Times New Roman" w:hAnsi="Times New Roman" w:cs="Times New Roman"/>
          <w:sz w:val="24"/>
          <w:szCs w:val="24"/>
        </w:rPr>
        <w:t xml:space="preserve"> </w:t>
      </w:r>
    </w:p>
    <w:p w14:paraId="7BDB3FC6" w14:textId="4FE125A1"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Odbioru ostatecznego robót dokona komisja wyznaczona przez Zamawiającego w obecności Inspektora nadzoru i Wykonawcy. Komisja odbierająca roboty dokona ich oceny jakościowej na podstawie przedłożonych dokumentów, wyników badań i pomiarów, ocenie wizualnej oraz zgodności wykonania robót z </w:t>
      </w:r>
      <w:r w:rsidR="00E44974" w:rsidRPr="0058274B">
        <w:rPr>
          <w:rFonts w:ascii="Times New Roman" w:hAnsi="Times New Roman" w:cs="Times New Roman"/>
          <w:sz w:val="24"/>
          <w:szCs w:val="24"/>
        </w:rPr>
        <w:t>umową.</w:t>
      </w:r>
      <w:r w:rsidRPr="0058274B">
        <w:rPr>
          <w:rFonts w:ascii="Times New Roman" w:hAnsi="Times New Roman" w:cs="Times New Roman"/>
          <w:sz w:val="24"/>
          <w:szCs w:val="24"/>
        </w:rPr>
        <w:t xml:space="preserve"> </w:t>
      </w:r>
    </w:p>
    <w:p w14:paraId="1FC8E87F" w14:textId="0B6D7D77" w:rsidR="009E6AF4" w:rsidRPr="0058274B" w:rsidRDefault="009E6AF4" w:rsidP="00E44974">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w:t>
      </w:r>
    </w:p>
    <w:p w14:paraId="798C148B" w14:textId="215D7698" w:rsidR="009E6AF4" w:rsidRPr="0058274B" w:rsidRDefault="00E44974" w:rsidP="00E44974">
      <w:pPr>
        <w:ind w:left="0"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 xml:space="preserve">    </w:t>
      </w:r>
      <w:r w:rsidR="009E6AF4" w:rsidRPr="0058274B">
        <w:rPr>
          <w:rFonts w:ascii="Times New Roman" w:hAnsi="Times New Roman" w:cs="Times New Roman"/>
          <w:sz w:val="24"/>
          <w:szCs w:val="24"/>
        </w:rPr>
        <w:t xml:space="preserve">Dokumenty do odbioru ostatecznego (końcowe) </w:t>
      </w:r>
    </w:p>
    <w:p w14:paraId="0DFD127C"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Podstawowym dokumentem jest protokół odbioru ostatecznego robót, sporządzony wg wzoru ustalonego przez Zamawiającego. </w:t>
      </w:r>
    </w:p>
    <w:p w14:paraId="40BAC76F" w14:textId="07778036"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lastRenderedPageBreak/>
        <w:t>Do odbioru ostatecznego Wykonawca jest zobowiązany przygotować następujące dokumenty</w:t>
      </w:r>
      <w:r w:rsidR="005A0CD5" w:rsidRPr="0058274B">
        <w:rPr>
          <w:rFonts w:ascii="Times New Roman" w:hAnsi="Times New Roman" w:cs="Times New Roman"/>
          <w:sz w:val="24"/>
          <w:szCs w:val="24"/>
        </w:rPr>
        <w:t xml:space="preserve"> – atesty, aprobaty techniczne na materiały użyte do wykonania zadania, niezbędne protokoły w zakresie instalacji elektrycznej i wentylacji grawitacyjnej w łazience</w:t>
      </w:r>
      <w:r w:rsidRPr="0058274B">
        <w:rPr>
          <w:rFonts w:ascii="Times New Roman" w:hAnsi="Times New Roman" w:cs="Times New Roman"/>
          <w:sz w:val="24"/>
          <w:szCs w:val="24"/>
        </w:rPr>
        <w:t xml:space="preserve"> </w:t>
      </w:r>
    </w:p>
    <w:p w14:paraId="6381D2D2" w14:textId="2033A92A"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Wszystkie zarządzone przez komisję roboty poprawkowe lub uzupełniające będą zestawione wg wzoru ustalonego przez Zamawiającego. </w:t>
      </w:r>
    </w:p>
    <w:p w14:paraId="0681B6F5" w14:textId="63FCAD14"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Termin wykonania robót poprawkowych i robót uzupełniających wyznaczy komisja i stwierdzi ich wykonanie. </w:t>
      </w:r>
    </w:p>
    <w:p w14:paraId="3954815D" w14:textId="47EDA39E" w:rsidR="009E6AF4" w:rsidRPr="0058274B" w:rsidRDefault="0057072D"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b/>
          <w:sz w:val="24"/>
          <w:szCs w:val="24"/>
        </w:rPr>
        <w:t>4</w:t>
      </w:r>
      <w:r w:rsidR="009E6AF4" w:rsidRPr="0058274B">
        <w:rPr>
          <w:rFonts w:ascii="Times New Roman" w:eastAsia="Times New Roman" w:hAnsi="Times New Roman" w:cs="Times New Roman"/>
          <w:b/>
          <w:sz w:val="24"/>
          <w:szCs w:val="24"/>
        </w:rPr>
        <w:t>.</w:t>
      </w:r>
      <w:r w:rsidR="005A0CD5" w:rsidRPr="0058274B">
        <w:rPr>
          <w:rFonts w:ascii="Times New Roman" w:eastAsia="Times New Roman" w:hAnsi="Times New Roman" w:cs="Times New Roman"/>
          <w:b/>
          <w:sz w:val="24"/>
          <w:szCs w:val="24"/>
        </w:rPr>
        <w:t>3</w:t>
      </w:r>
      <w:r w:rsidR="009E6AF4" w:rsidRPr="0058274B">
        <w:rPr>
          <w:rFonts w:ascii="Times New Roman" w:eastAsia="Times New Roman" w:hAnsi="Times New Roman" w:cs="Times New Roman"/>
          <w:b/>
          <w:sz w:val="24"/>
          <w:szCs w:val="24"/>
        </w:rPr>
        <w:t>.</w:t>
      </w:r>
      <w:r w:rsidR="009E6AF4" w:rsidRPr="0058274B">
        <w:rPr>
          <w:rFonts w:ascii="Times New Roman" w:hAnsi="Times New Roman" w:cs="Times New Roman"/>
          <w:b/>
          <w:sz w:val="24"/>
          <w:szCs w:val="24"/>
        </w:rPr>
        <w:t xml:space="preserve"> Odbiór pogwarancyjny</w:t>
      </w:r>
      <w:r w:rsidR="00B2197F" w:rsidRPr="0058274B">
        <w:rPr>
          <w:rFonts w:ascii="Times New Roman" w:hAnsi="Times New Roman" w:cs="Times New Roman"/>
          <w:b/>
          <w:sz w:val="24"/>
          <w:szCs w:val="24"/>
        </w:rPr>
        <w:t xml:space="preserve"> </w:t>
      </w:r>
      <w:r w:rsidR="009E6AF4" w:rsidRPr="0058274B">
        <w:rPr>
          <w:rFonts w:ascii="Times New Roman" w:hAnsi="Times New Roman" w:cs="Times New Roman"/>
          <w:b/>
          <w:sz w:val="24"/>
          <w:szCs w:val="24"/>
        </w:rPr>
        <w:t xml:space="preserve">po upływie okresu rękojmi i gwarancji </w:t>
      </w:r>
    </w:p>
    <w:p w14:paraId="79F394A3"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Odbiór pogwarancyjny po upływie okresu rękojmi i gwarancji polega na ocenie wykonanych robót związanych z usunięciem wad, które ujawnią się w okresie rękojmi i gwarancji. </w:t>
      </w:r>
    </w:p>
    <w:p w14:paraId="0FBB1239" w14:textId="77777777" w:rsidR="00C9340C"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 Odbiór po upływie okresu rękojmi i gwarancji pogwarancyjny będzie dokonany na podstawie oceny wizualnej obiektu z uwzględnieniem zasad opisanych w punkcie </w:t>
      </w:r>
    </w:p>
    <w:p w14:paraId="109A38D7" w14:textId="607BFD8E"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8.4. „Odbiór ostateczny robót(końcowy) robót”. </w:t>
      </w:r>
    </w:p>
    <w:p w14:paraId="07833AE5" w14:textId="6B95F8BA" w:rsidR="009E6AF4" w:rsidRPr="0058274B" w:rsidRDefault="0057072D" w:rsidP="00C431C2">
      <w:pPr>
        <w:ind w:left="142" w:right="251" w:firstLine="0"/>
        <w:jc w:val="both"/>
        <w:rPr>
          <w:rFonts w:ascii="Times New Roman" w:hAnsi="Times New Roman" w:cs="Times New Roman"/>
          <w:sz w:val="24"/>
          <w:szCs w:val="24"/>
        </w:rPr>
      </w:pPr>
      <w:r w:rsidRPr="0058274B">
        <w:rPr>
          <w:rFonts w:ascii="Times New Roman" w:hAnsi="Times New Roman" w:cs="Times New Roman"/>
          <w:b/>
          <w:sz w:val="24"/>
          <w:szCs w:val="24"/>
        </w:rPr>
        <w:t>5</w:t>
      </w:r>
      <w:r w:rsidR="00654E10" w:rsidRPr="0058274B">
        <w:rPr>
          <w:rFonts w:ascii="Times New Roman" w:hAnsi="Times New Roman" w:cs="Times New Roman"/>
          <w:b/>
          <w:sz w:val="24"/>
          <w:szCs w:val="24"/>
        </w:rPr>
        <w:t xml:space="preserve">. </w:t>
      </w:r>
      <w:r w:rsidR="009E6AF4" w:rsidRPr="0058274B">
        <w:rPr>
          <w:rFonts w:ascii="Times New Roman" w:hAnsi="Times New Roman" w:cs="Times New Roman"/>
          <w:b/>
          <w:sz w:val="24"/>
          <w:szCs w:val="24"/>
        </w:rPr>
        <w:t xml:space="preserve">PODSTAWA PŁATNOŚCI </w:t>
      </w:r>
    </w:p>
    <w:p w14:paraId="3D765984" w14:textId="08329E08" w:rsidR="009E6AF4" w:rsidRPr="0058274B" w:rsidRDefault="00ED2EDB" w:rsidP="005A0CD5">
      <w:pPr>
        <w:ind w:left="142" w:right="251" w:firstLine="0"/>
        <w:jc w:val="both"/>
        <w:rPr>
          <w:rFonts w:ascii="Times New Roman" w:hAnsi="Times New Roman" w:cs="Times New Roman"/>
          <w:sz w:val="24"/>
          <w:szCs w:val="24"/>
        </w:rPr>
      </w:pPr>
      <w:r>
        <w:rPr>
          <w:rFonts w:ascii="Times New Roman" w:eastAsia="Times New Roman" w:hAnsi="Times New Roman" w:cs="Times New Roman"/>
          <w:b/>
          <w:sz w:val="24"/>
          <w:szCs w:val="24"/>
        </w:rPr>
        <w:t>Zgodnie z Umową</w:t>
      </w:r>
    </w:p>
    <w:p w14:paraId="0FF3C354" w14:textId="0BA3018A" w:rsidR="009E6AF4" w:rsidRPr="0058274B" w:rsidRDefault="0057072D" w:rsidP="00C431C2">
      <w:pPr>
        <w:ind w:left="142" w:right="251" w:firstLine="0"/>
        <w:jc w:val="both"/>
        <w:rPr>
          <w:rFonts w:ascii="Times New Roman" w:hAnsi="Times New Roman" w:cs="Times New Roman"/>
          <w:sz w:val="24"/>
          <w:szCs w:val="24"/>
        </w:rPr>
      </w:pPr>
      <w:r w:rsidRPr="0058274B">
        <w:rPr>
          <w:rFonts w:ascii="Times New Roman" w:hAnsi="Times New Roman" w:cs="Times New Roman"/>
          <w:b/>
          <w:sz w:val="24"/>
          <w:szCs w:val="24"/>
        </w:rPr>
        <w:t>6</w:t>
      </w:r>
      <w:r w:rsidR="00654E10" w:rsidRPr="0058274B">
        <w:rPr>
          <w:rFonts w:ascii="Times New Roman" w:hAnsi="Times New Roman" w:cs="Times New Roman"/>
          <w:b/>
          <w:sz w:val="24"/>
          <w:szCs w:val="24"/>
        </w:rPr>
        <w:t xml:space="preserve">. </w:t>
      </w:r>
      <w:r w:rsidR="009E6AF4" w:rsidRPr="0058274B">
        <w:rPr>
          <w:rFonts w:ascii="Times New Roman" w:hAnsi="Times New Roman" w:cs="Times New Roman"/>
          <w:b/>
          <w:sz w:val="24"/>
          <w:szCs w:val="24"/>
        </w:rPr>
        <w:t xml:space="preserve">PRZEPISY ZWIĄZANE </w:t>
      </w:r>
    </w:p>
    <w:p w14:paraId="15991814"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b/>
          <w:sz w:val="24"/>
          <w:szCs w:val="24"/>
        </w:rPr>
        <w:t xml:space="preserve">Ustawy </w:t>
      </w:r>
    </w:p>
    <w:p w14:paraId="2D3D7156" w14:textId="71861F7B"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Ustawa z dnia 7 lipca 1994 r. – Prawo budowlane (jednolity tekst Dz. U. z 20</w:t>
      </w:r>
      <w:r w:rsidR="00573A71" w:rsidRPr="0058274B">
        <w:rPr>
          <w:rFonts w:ascii="Times New Roman" w:hAnsi="Times New Roman" w:cs="Times New Roman"/>
          <w:sz w:val="24"/>
          <w:szCs w:val="24"/>
        </w:rPr>
        <w:t>24</w:t>
      </w:r>
      <w:r w:rsidRPr="0058274B">
        <w:rPr>
          <w:rFonts w:ascii="Times New Roman" w:hAnsi="Times New Roman" w:cs="Times New Roman"/>
          <w:sz w:val="24"/>
          <w:szCs w:val="24"/>
        </w:rPr>
        <w:t xml:space="preserve"> r., poz. </w:t>
      </w:r>
      <w:r w:rsidR="00573A71" w:rsidRPr="0058274B">
        <w:rPr>
          <w:rFonts w:ascii="Times New Roman" w:hAnsi="Times New Roman" w:cs="Times New Roman"/>
          <w:sz w:val="24"/>
          <w:szCs w:val="24"/>
        </w:rPr>
        <w:t>725</w:t>
      </w:r>
      <w:r w:rsidRPr="0058274B">
        <w:rPr>
          <w:rFonts w:ascii="Times New Roman" w:hAnsi="Times New Roman" w:cs="Times New Roman"/>
          <w:sz w:val="24"/>
          <w:szCs w:val="24"/>
        </w:rPr>
        <w:t xml:space="preserve"> z późn. zm.). </w:t>
      </w:r>
    </w:p>
    <w:p w14:paraId="2931C151" w14:textId="5DC62E9D"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Ustawa z dnia 29 stycznia 2004 r. – Prawo zamówień publicznych (Dz. U. </w:t>
      </w:r>
      <w:r w:rsidR="00573A71" w:rsidRPr="0058274B">
        <w:rPr>
          <w:rFonts w:ascii="Times New Roman" w:hAnsi="Times New Roman" w:cs="Times New Roman"/>
          <w:sz w:val="24"/>
          <w:szCs w:val="24"/>
        </w:rPr>
        <w:t xml:space="preserve">z 2024r. </w:t>
      </w:r>
      <w:r w:rsidRPr="0058274B">
        <w:rPr>
          <w:rFonts w:ascii="Times New Roman" w:hAnsi="Times New Roman" w:cs="Times New Roman"/>
          <w:sz w:val="24"/>
          <w:szCs w:val="24"/>
        </w:rPr>
        <w:t xml:space="preserve">poz. </w:t>
      </w:r>
      <w:r w:rsidR="00573A71" w:rsidRPr="0058274B">
        <w:rPr>
          <w:rFonts w:ascii="Times New Roman" w:hAnsi="Times New Roman" w:cs="Times New Roman"/>
          <w:sz w:val="24"/>
          <w:szCs w:val="24"/>
        </w:rPr>
        <w:t>1320</w:t>
      </w:r>
      <w:r w:rsidRPr="0058274B">
        <w:rPr>
          <w:rFonts w:ascii="Times New Roman" w:hAnsi="Times New Roman" w:cs="Times New Roman"/>
          <w:sz w:val="24"/>
          <w:szCs w:val="24"/>
        </w:rPr>
        <w:t xml:space="preserve">). </w:t>
      </w:r>
    </w:p>
    <w:p w14:paraId="016A2A0B" w14:textId="77777777" w:rsidR="00573A71"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Ustawa z dnia 16 kwietnia 2004 r. – o wyborach budowlanych (Dz. U. </w:t>
      </w:r>
      <w:r w:rsidR="00573A71" w:rsidRPr="0058274B">
        <w:rPr>
          <w:rFonts w:ascii="Times New Roman" w:hAnsi="Times New Roman" w:cs="Times New Roman"/>
          <w:sz w:val="24"/>
          <w:szCs w:val="24"/>
        </w:rPr>
        <w:t xml:space="preserve">z 2021r. </w:t>
      </w:r>
      <w:r w:rsidRPr="0058274B">
        <w:rPr>
          <w:rFonts w:ascii="Times New Roman" w:hAnsi="Times New Roman" w:cs="Times New Roman"/>
          <w:sz w:val="24"/>
          <w:szCs w:val="24"/>
        </w:rPr>
        <w:t xml:space="preserve">poz. </w:t>
      </w:r>
      <w:r w:rsidR="00573A71" w:rsidRPr="0058274B">
        <w:rPr>
          <w:rFonts w:ascii="Times New Roman" w:hAnsi="Times New Roman" w:cs="Times New Roman"/>
          <w:sz w:val="24"/>
          <w:szCs w:val="24"/>
        </w:rPr>
        <w:t>1213</w:t>
      </w:r>
      <w:r w:rsidRPr="0058274B">
        <w:rPr>
          <w:rFonts w:ascii="Times New Roman" w:hAnsi="Times New Roman" w:cs="Times New Roman"/>
          <w:sz w:val="24"/>
          <w:szCs w:val="24"/>
        </w:rPr>
        <w:t>).</w:t>
      </w:r>
    </w:p>
    <w:p w14:paraId="389A5328" w14:textId="3B9C649B" w:rsidR="009E6AF4" w:rsidRPr="0058274B" w:rsidRDefault="009E6AF4" w:rsidP="00573A71">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Ustawa z dnia 24 sierpnia 1991 r. – o ochronie przeciwpożarowej (jednolity tekst Dz. U. z 20</w:t>
      </w:r>
      <w:r w:rsidR="00573A71" w:rsidRPr="0058274B">
        <w:rPr>
          <w:rFonts w:ascii="Times New Roman" w:hAnsi="Times New Roman" w:cs="Times New Roman"/>
          <w:sz w:val="24"/>
          <w:szCs w:val="24"/>
        </w:rPr>
        <w:t>24</w:t>
      </w:r>
      <w:r w:rsidRPr="0058274B">
        <w:rPr>
          <w:rFonts w:ascii="Times New Roman" w:hAnsi="Times New Roman" w:cs="Times New Roman"/>
          <w:sz w:val="24"/>
          <w:szCs w:val="24"/>
        </w:rPr>
        <w:t xml:space="preserve"> r. poz. </w:t>
      </w:r>
      <w:r w:rsidR="00573A71" w:rsidRPr="0058274B">
        <w:rPr>
          <w:rFonts w:ascii="Times New Roman" w:hAnsi="Times New Roman" w:cs="Times New Roman"/>
          <w:sz w:val="24"/>
          <w:szCs w:val="24"/>
        </w:rPr>
        <w:t>275</w:t>
      </w:r>
      <w:r w:rsidRPr="0058274B">
        <w:rPr>
          <w:rFonts w:ascii="Times New Roman" w:hAnsi="Times New Roman" w:cs="Times New Roman"/>
          <w:sz w:val="24"/>
          <w:szCs w:val="24"/>
        </w:rPr>
        <w:t xml:space="preserve">). </w:t>
      </w:r>
    </w:p>
    <w:p w14:paraId="1374EE4A"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Ustawa z dnia 21 grudnia 20004 r. – o dozorze technicznym (Dz. U. Nr 122, poz. 1321 z późn. zm.). </w:t>
      </w:r>
    </w:p>
    <w:p w14:paraId="07E64EAC"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Ustawa z dnia 27 kwietnia 2001 r. – Prawo ochrony środowiska (Dz. U. Nr 62, poz. 627 z późn. zm.). </w:t>
      </w:r>
    </w:p>
    <w:p w14:paraId="2964E265" w14:textId="6223753B"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Ustawa z dnia 21 marca 1985 r. – o drogach publicznych (jednolity tekst Dz. U. z 20</w:t>
      </w:r>
      <w:r w:rsidR="0058274B" w:rsidRPr="0058274B">
        <w:rPr>
          <w:rFonts w:ascii="Times New Roman" w:hAnsi="Times New Roman" w:cs="Times New Roman"/>
          <w:sz w:val="24"/>
          <w:szCs w:val="24"/>
        </w:rPr>
        <w:t>2</w:t>
      </w:r>
      <w:r w:rsidRPr="0058274B">
        <w:rPr>
          <w:rFonts w:ascii="Times New Roman" w:hAnsi="Times New Roman" w:cs="Times New Roman"/>
          <w:sz w:val="24"/>
          <w:szCs w:val="24"/>
        </w:rPr>
        <w:t xml:space="preserve">4 r., poz. </w:t>
      </w:r>
      <w:r w:rsidR="0058274B" w:rsidRPr="0058274B">
        <w:rPr>
          <w:rFonts w:ascii="Times New Roman" w:hAnsi="Times New Roman" w:cs="Times New Roman"/>
          <w:sz w:val="24"/>
          <w:szCs w:val="24"/>
        </w:rPr>
        <w:t>320</w:t>
      </w:r>
      <w:r w:rsidRPr="0058274B">
        <w:rPr>
          <w:rFonts w:ascii="Times New Roman" w:hAnsi="Times New Roman" w:cs="Times New Roman"/>
          <w:sz w:val="24"/>
          <w:szCs w:val="24"/>
        </w:rPr>
        <w:t xml:space="preserve">). </w:t>
      </w:r>
    </w:p>
    <w:p w14:paraId="1E4E023A" w14:textId="307C38D8"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b/>
          <w:sz w:val="24"/>
          <w:szCs w:val="24"/>
        </w:rPr>
        <w:t xml:space="preserve">Rozporządzenia </w:t>
      </w: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w:t>
      </w:r>
    </w:p>
    <w:p w14:paraId="60876D9F" w14:textId="77777777" w:rsidR="0058274B"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Rozporządzenie Ministra Pracy i Polityki Społecznej z dnia 26 września 1997 r. – w sprawie ogólnych przepisów bezpieczeństwa i higieny pracy (Dz. U. Nr 169, poz. 1650). </w:t>
      </w:r>
    </w:p>
    <w:p w14:paraId="02B48D4A" w14:textId="4B1E3295"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eastAsia="Times New Roman" w:hAnsi="Times New Roman" w:cs="Times New Roman"/>
          <w:sz w:val="24"/>
          <w:szCs w:val="24"/>
        </w:rPr>
        <w:t>–</w:t>
      </w:r>
      <w:r w:rsidRPr="0058274B">
        <w:rPr>
          <w:rFonts w:ascii="Times New Roman" w:hAnsi="Times New Roman" w:cs="Times New Roman"/>
          <w:sz w:val="24"/>
          <w:szCs w:val="24"/>
        </w:rPr>
        <w:t xml:space="preserve"> Rozporządzenie Ministra Infrastruktury z dnia 6 lutego 2003 r. – w sprawie bezpieczeństwa i higieny pracy podczas wykonywania robót budowlanych (Dz. U. Nr 47, poz. 401). </w:t>
      </w:r>
    </w:p>
    <w:p w14:paraId="639D054E" w14:textId="77777777" w:rsidR="009E6AF4"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 xml:space="preserve">Rozporządzenie Ministra Infrastruktury z dnia 23 czerwca 2003 r. – w sprawie informacji dotyczącej bezpieczeństwa i ochrony zdrowia oraz planu bezpieczeństwa i ochrony zdrowia (Dz. U. Nr 120, poz. 1126). </w:t>
      </w:r>
    </w:p>
    <w:p w14:paraId="60E4C9F7" w14:textId="59A65EC1" w:rsidR="00AA2241" w:rsidRPr="0058274B" w:rsidRDefault="009E6AF4"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tab/>
        <w:t xml:space="preserve"> </w:t>
      </w:r>
    </w:p>
    <w:p w14:paraId="57A17ADD" w14:textId="4D181D5C" w:rsidR="00AA2241" w:rsidRPr="0058274B" w:rsidRDefault="00AA2241" w:rsidP="00C431C2">
      <w:pPr>
        <w:ind w:left="142" w:right="251" w:firstLine="0"/>
        <w:jc w:val="both"/>
        <w:rPr>
          <w:rFonts w:ascii="Times New Roman" w:hAnsi="Times New Roman" w:cs="Times New Roman"/>
          <w:sz w:val="24"/>
          <w:szCs w:val="24"/>
        </w:rPr>
      </w:pPr>
      <w:r w:rsidRPr="0058274B">
        <w:rPr>
          <w:rFonts w:ascii="Times New Roman" w:hAnsi="Times New Roman" w:cs="Times New Roman"/>
          <w:sz w:val="24"/>
          <w:szCs w:val="24"/>
        </w:rPr>
        <w:br w:type="page"/>
      </w:r>
    </w:p>
    <w:p w14:paraId="68F3506A" w14:textId="77777777" w:rsidR="00AA2241" w:rsidRPr="0058274B" w:rsidRDefault="001417E1" w:rsidP="00EF3DA1">
      <w:pPr>
        <w:pStyle w:val="Nagwek1"/>
        <w:rPr>
          <w:rFonts w:ascii="Times New Roman" w:hAnsi="Times New Roman" w:cs="Times New Roman"/>
          <w:szCs w:val="24"/>
          <w:vertAlign w:val="subscript"/>
        </w:rPr>
      </w:pPr>
      <w:bookmarkStart w:id="6" w:name="_Toc93325044"/>
      <w:r w:rsidRPr="0058274B">
        <w:rPr>
          <w:rFonts w:ascii="Times New Roman" w:hAnsi="Times New Roman" w:cs="Times New Roman"/>
          <w:szCs w:val="24"/>
        </w:rPr>
        <w:lastRenderedPageBreak/>
        <w:t>II. ROBOTY PRZYGOTOWAWCZE, ROZBIÓRKOWE I DEMONTAŻOWE</w:t>
      </w:r>
      <w:r w:rsidR="008A0C50" w:rsidRPr="0058274B">
        <w:rPr>
          <w:rFonts w:ascii="Times New Roman" w:hAnsi="Times New Roman" w:cs="Times New Roman"/>
        </w:rPr>
        <w:t xml:space="preserve"> </w:t>
      </w:r>
      <w:r w:rsidR="008A0C50" w:rsidRPr="0058274B">
        <w:rPr>
          <w:rFonts w:ascii="Times New Roman" w:hAnsi="Times New Roman" w:cs="Times New Roman"/>
          <w:szCs w:val="24"/>
        </w:rPr>
        <w:t>CPV:45100000-8</w:t>
      </w:r>
      <w:bookmarkEnd w:id="6"/>
      <w:r w:rsidR="008A0C50" w:rsidRPr="0058274B">
        <w:rPr>
          <w:rFonts w:ascii="Times New Roman" w:hAnsi="Times New Roman" w:cs="Times New Roman"/>
          <w:szCs w:val="24"/>
        </w:rPr>
        <w:t xml:space="preserve"> </w:t>
      </w:r>
      <w:r w:rsidRPr="0058274B">
        <w:rPr>
          <w:rFonts w:ascii="Times New Roman" w:hAnsi="Times New Roman" w:cs="Times New Roman"/>
          <w:szCs w:val="24"/>
          <w:vertAlign w:val="subscript"/>
        </w:rPr>
        <w:t xml:space="preserve"> </w:t>
      </w:r>
    </w:p>
    <w:p w14:paraId="5960F46F" w14:textId="77777777" w:rsidR="00F41E15" w:rsidRPr="0058274B" w:rsidRDefault="00F41E15" w:rsidP="00C431C2">
      <w:pPr>
        <w:ind w:left="142" w:right="251" w:firstLine="0"/>
        <w:jc w:val="both"/>
        <w:rPr>
          <w:rFonts w:ascii="Times New Roman" w:hAnsi="Times New Roman" w:cs="Times New Roman"/>
          <w:sz w:val="18"/>
          <w:szCs w:val="18"/>
        </w:rPr>
      </w:pPr>
    </w:p>
    <w:p w14:paraId="778E1ED0" w14:textId="77777777" w:rsidR="00AA2241" w:rsidRPr="0058274B" w:rsidRDefault="00654E1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u w:val="single" w:color="000000"/>
        </w:rPr>
        <w:t xml:space="preserve">1. </w:t>
      </w:r>
      <w:r w:rsidR="00AA2241" w:rsidRPr="0058274B">
        <w:rPr>
          <w:rFonts w:ascii="Times New Roman" w:hAnsi="Times New Roman" w:cs="Times New Roman"/>
          <w:b/>
          <w:sz w:val="18"/>
          <w:szCs w:val="18"/>
          <w:u w:val="single" w:color="000000"/>
        </w:rPr>
        <w:t>WSTĘP</w:t>
      </w:r>
      <w:r w:rsidR="00AA2241" w:rsidRPr="0058274B">
        <w:rPr>
          <w:rFonts w:ascii="Times New Roman" w:hAnsi="Times New Roman" w:cs="Times New Roman"/>
          <w:b/>
          <w:sz w:val="18"/>
          <w:szCs w:val="18"/>
        </w:rPr>
        <w:t xml:space="preserve">  </w:t>
      </w:r>
    </w:p>
    <w:p w14:paraId="2240FF42" w14:textId="77777777" w:rsidR="00AA2241" w:rsidRPr="0058274B" w:rsidRDefault="00AA2241"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1.1 Przedmiot i zakres specyfikacji. </w:t>
      </w:r>
    </w:p>
    <w:p w14:paraId="725DC287" w14:textId="24779E05" w:rsidR="00C40D66" w:rsidRPr="0058274B" w:rsidRDefault="00AA2241" w:rsidP="00C40D66">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Niniejszy tom specyfikacji obejmuje wymagania dotyczące wykonania i odbioru robót przygotowawczych zwi</w:t>
      </w:r>
      <w:r w:rsidR="005E04F0" w:rsidRPr="0058274B">
        <w:rPr>
          <w:rFonts w:ascii="Times New Roman" w:hAnsi="Times New Roman" w:cs="Times New Roman"/>
          <w:sz w:val="18"/>
          <w:szCs w:val="18"/>
        </w:rPr>
        <w:t>ą</w:t>
      </w:r>
      <w:r w:rsidRPr="0058274B">
        <w:rPr>
          <w:rFonts w:ascii="Times New Roman" w:hAnsi="Times New Roman" w:cs="Times New Roman"/>
          <w:sz w:val="18"/>
          <w:szCs w:val="18"/>
        </w:rPr>
        <w:t xml:space="preserve">zanych  z realizacją </w:t>
      </w:r>
      <w:r w:rsidR="00600F0D" w:rsidRPr="0058274B">
        <w:rPr>
          <w:rFonts w:ascii="Times New Roman" w:hAnsi="Times New Roman" w:cs="Times New Roman"/>
          <w:sz w:val="18"/>
          <w:szCs w:val="18"/>
        </w:rPr>
        <w:t>zadania</w:t>
      </w:r>
      <w:bookmarkStart w:id="7" w:name="_Toc310745"/>
      <w:r w:rsidR="00C40D66" w:rsidRPr="0058274B">
        <w:rPr>
          <w:rFonts w:ascii="Times New Roman" w:hAnsi="Times New Roman" w:cs="Times New Roman"/>
          <w:sz w:val="18"/>
          <w:szCs w:val="18"/>
        </w:rPr>
        <w:t>:</w:t>
      </w:r>
    </w:p>
    <w:p w14:paraId="3268D008" w14:textId="77777777" w:rsidR="004C6779" w:rsidRPr="009D0077" w:rsidRDefault="004C6779" w:rsidP="004C6779">
      <w:pPr>
        <w:ind w:left="860" w:right="251" w:firstLine="0"/>
        <w:rPr>
          <w:rFonts w:asciiTheme="minorHAnsi" w:hAnsiTheme="minorHAnsi" w:cstheme="minorHAnsi"/>
          <w:bCs/>
        </w:rPr>
      </w:pPr>
      <w:r w:rsidRPr="009D0077">
        <w:rPr>
          <w:rFonts w:asciiTheme="minorHAnsi" w:hAnsiTheme="minorHAnsi" w:cstheme="minorHAnsi"/>
          <w:bCs/>
        </w:rPr>
        <w:t>REMONT POMIESZCZEŃ BIUROWYCH NR 3 I 4 W PROKURATURZE OKRĘGOWEJ                                                                                                                              W BIAŁYMSTOKU</w:t>
      </w:r>
    </w:p>
    <w:p w14:paraId="51220433" w14:textId="7BEC7B38" w:rsidR="00D562F2" w:rsidRPr="0058274B" w:rsidRDefault="00D562F2" w:rsidP="00D562F2">
      <w:pPr>
        <w:ind w:left="142" w:right="251" w:firstLine="0"/>
        <w:jc w:val="both"/>
        <w:rPr>
          <w:rFonts w:ascii="Times New Roman" w:hAnsi="Times New Roman" w:cs="Times New Roman"/>
          <w:sz w:val="24"/>
          <w:szCs w:val="24"/>
        </w:rPr>
      </w:pPr>
    </w:p>
    <w:p w14:paraId="745508C5" w14:textId="21080699" w:rsidR="00AA2241" w:rsidRPr="0058274B" w:rsidRDefault="00AA2241"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Zakres stosowania SST. </w:t>
      </w:r>
      <w:bookmarkEnd w:id="7"/>
    </w:p>
    <w:p w14:paraId="7D3E5257" w14:textId="77777777" w:rsidR="00AA2241" w:rsidRPr="0058274B" w:rsidRDefault="00AA2241"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Szczegółowa specyfikacja techniczna jest stosowana jako dokument przetargowy i rozliczeniowy przy zleceniu i realizacji robót wymienionych w pkt. 1.1 </w:t>
      </w:r>
    </w:p>
    <w:p w14:paraId="5AE9DFA5" w14:textId="77777777" w:rsidR="00AA2241" w:rsidRPr="0058274B" w:rsidRDefault="00AA2241" w:rsidP="00C431C2">
      <w:pPr>
        <w:ind w:left="142" w:right="251" w:firstLine="0"/>
        <w:jc w:val="both"/>
        <w:rPr>
          <w:rFonts w:ascii="Times New Roman" w:hAnsi="Times New Roman" w:cs="Times New Roman"/>
          <w:sz w:val="18"/>
          <w:szCs w:val="18"/>
        </w:rPr>
      </w:pPr>
      <w:bookmarkStart w:id="8" w:name="_Toc310746"/>
      <w:r w:rsidRPr="0058274B">
        <w:rPr>
          <w:rFonts w:ascii="Times New Roman" w:hAnsi="Times New Roman" w:cs="Times New Roman"/>
          <w:sz w:val="18"/>
          <w:szCs w:val="18"/>
        </w:rPr>
        <w:t xml:space="preserve">Zakres robót objętych SST. </w:t>
      </w:r>
      <w:bookmarkEnd w:id="8"/>
    </w:p>
    <w:p w14:paraId="5935A983" w14:textId="77777777" w:rsidR="00AA2241" w:rsidRPr="0058274B" w:rsidRDefault="00AA2241"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Roboty, których dotyczy specyfikacja obejmują wszystkie czynności umożliwiające i mające na celu wykonanie n/w robót przygotowawczo – rozbiórkowych i demontażowych występujących w obiekcie: </w:t>
      </w:r>
    </w:p>
    <w:p w14:paraId="7AB4E7FE" w14:textId="4AF1A108" w:rsidR="00F41E15" w:rsidRPr="0058274B" w:rsidRDefault="00F41E15" w:rsidP="00C431C2">
      <w:pPr>
        <w:ind w:left="142" w:right="251" w:firstLine="0"/>
        <w:jc w:val="both"/>
        <w:rPr>
          <w:rFonts w:ascii="Times New Roman" w:hAnsi="Times New Roman" w:cs="Times New Roman"/>
          <w:b/>
          <w:sz w:val="18"/>
          <w:szCs w:val="18"/>
        </w:rPr>
      </w:pPr>
      <w:bookmarkStart w:id="9" w:name="_Toc310747"/>
      <w:r w:rsidRPr="0058274B">
        <w:rPr>
          <w:rFonts w:ascii="Times New Roman" w:hAnsi="Times New Roman" w:cs="Times New Roman"/>
          <w:sz w:val="18"/>
          <w:szCs w:val="18"/>
        </w:rPr>
        <w:t xml:space="preserve">Roboty przygotowawcze: </w:t>
      </w:r>
    </w:p>
    <w:p w14:paraId="09350093" w14:textId="7B466AB8" w:rsidR="00F41E15" w:rsidRPr="0058274B" w:rsidRDefault="00F41E15" w:rsidP="00C431C2">
      <w:pPr>
        <w:ind w:left="142" w:right="251" w:firstLine="0"/>
        <w:jc w:val="both"/>
        <w:rPr>
          <w:rFonts w:ascii="Times New Roman" w:hAnsi="Times New Roman" w:cs="Times New Roman"/>
          <w:b/>
          <w:sz w:val="18"/>
          <w:szCs w:val="18"/>
        </w:rPr>
      </w:pPr>
      <w:r w:rsidRPr="0058274B">
        <w:rPr>
          <w:rFonts w:ascii="Times New Roman" w:hAnsi="Times New Roman" w:cs="Times New Roman"/>
          <w:sz w:val="18"/>
          <w:szCs w:val="18"/>
        </w:rPr>
        <w:t>Zabezpieczenie terenu robót</w:t>
      </w:r>
      <w:r w:rsidR="00F878D0" w:rsidRPr="0058274B">
        <w:rPr>
          <w:rFonts w:ascii="Times New Roman" w:hAnsi="Times New Roman" w:cs="Times New Roman"/>
          <w:sz w:val="18"/>
          <w:szCs w:val="18"/>
        </w:rPr>
        <w:t>- stolarka okienna i drzwiowa, sufity podwieszane , oświetlenie</w:t>
      </w:r>
      <w:r w:rsidRPr="0058274B">
        <w:rPr>
          <w:rFonts w:ascii="Times New Roman" w:hAnsi="Times New Roman" w:cs="Times New Roman"/>
          <w:sz w:val="18"/>
          <w:szCs w:val="18"/>
        </w:rPr>
        <w:t xml:space="preserve">; </w:t>
      </w:r>
    </w:p>
    <w:p w14:paraId="580938AB" w14:textId="5000ACCE" w:rsidR="00F41E15" w:rsidRPr="004C6779" w:rsidRDefault="00F41E15"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Roboty rozbiórkowe</w:t>
      </w:r>
      <w:r w:rsidR="00E13D06" w:rsidRPr="0058274B">
        <w:rPr>
          <w:rFonts w:ascii="Times New Roman" w:hAnsi="Times New Roman" w:cs="Times New Roman"/>
          <w:sz w:val="18"/>
          <w:szCs w:val="18"/>
        </w:rPr>
        <w:t>:</w:t>
      </w:r>
    </w:p>
    <w:p w14:paraId="4B8F546D" w14:textId="370CB33F" w:rsidR="00D562F2" w:rsidRPr="004C6779" w:rsidRDefault="00D562F2" w:rsidP="00D562F2">
      <w:pPr>
        <w:ind w:left="0" w:firstLine="0"/>
        <w:rPr>
          <w:rStyle w:val="Teksttreci2"/>
          <w:rFonts w:ascii="Times New Roman" w:hAnsi="Times New Roman" w:cs="Times New Roman"/>
          <w:sz w:val="18"/>
          <w:szCs w:val="18"/>
          <w:u w:val="none"/>
        </w:rPr>
      </w:pPr>
      <w:r w:rsidRPr="004C6779">
        <w:rPr>
          <w:rStyle w:val="Teksttreci2"/>
          <w:rFonts w:ascii="Times New Roman" w:hAnsi="Times New Roman" w:cs="Times New Roman"/>
          <w:sz w:val="18"/>
          <w:szCs w:val="18"/>
          <w:u w:val="none"/>
        </w:rPr>
        <w:t xml:space="preserve">-        </w:t>
      </w:r>
      <w:r w:rsidR="004C6779" w:rsidRPr="004C6779">
        <w:rPr>
          <w:rStyle w:val="Teksttreci2"/>
          <w:rFonts w:ascii="Times New Roman" w:hAnsi="Times New Roman" w:cs="Times New Roman"/>
          <w:sz w:val="18"/>
          <w:szCs w:val="18"/>
          <w:u w:val="none"/>
        </w:rPr>
        <w:t xml:space="preserve">   </w:t>
      </w:r>
      <w:r w:rsidRPr="004C6779">
        <w:rPr>
          <w:rStyle w:val="Teksttreci2"/>
          <w:rFonts w:ascii="Times New Roman" w:hAnsi="Times New Roman" w:cs="Times New Roman"/>
          <w:sz w:val="18"/>
          <w:szCs w:val="18"/>
          <w:u w:val="none"/>
        </w:rPr>
        <w:t>demontaż żaluzji okiennych</w:t>
      </w:r>
    </w:p>
    <w:p w14:paraId="23F7B713" w14:textId="59FC6074" w:rsidR="004C6779" w:rsidRPr="004C6779" w:rsidRDefault="004C6779" w:rsidP="004C6779">
      <w:pPr>
        <w:tabs>
          <w:tab w:val="left" w:pos="562"/>
        </w:tabs>
        <w:ind w:left="0" w:firstLine="0"/>
        <w:jc w:val="both"/>
        <w:rPr>
          <w:rFonts w:ascii="Times New Roman" w:hAnsi="Times New Roman" w:cs="Times New Roman"/>
          <w:sz w:val="18"/>
          <w:szCs w:val="18"/>
        </w:rPr>
      </w:pPr>
      <w:r w:rsidRPr="004C6779">
        <w:rPr>
          <w:rFonts w:ascii="Times New Roman" w:hAnsi="Times New Roman" w:cs="Times New Roman"/>
          <w:b/>
          <w:bCs/>
          <w:sz w:val="18"/>
          <w:szCs w:val="18"/>
        </w:rPr>
        <w:t>-</w:t>
      </w:r>
      <w:r w:rsidRPr="004C6779">
        <w:rPr>
          <w:rFonts w:ascii="Times New Roman" w:hAnsi="Times New Roman" w:cs="Times New Roman"/>
          <w:sz w:val="18"/>
          <w:szCs w:val="18"/>
        </w:rPr>
        <w:t xml:space="preserve">         </w:t>
      </w:r>
      <w:r>
        <w:rPr>
          <w:rFonts w:ascii="Times New Roman" w:hAnsi="Times New Roman" w:cs="Times New Roman"/>
          <w:sz w:val="18"/>
          <w:szCs w:val="18"/>
        </w:rPr>
        <w:t xml:space="preserve">   </w:t>
      </w:r>
      <w:r w:rsidRPr="004C6779">
        <w:rPr>
          <w:rFonts w:ascii="Times New Roman" w:hAnsi="Times New Roman" w:cs="Times New Roman"/>
          <w:sz w:val="18"/>
          <w:szCs w:val="18"/>
        </w:rPr>
        <w:t>demontaż drzwi pomiędzy pokojami nr 3 i 4</w:t>
      </w:r>
    </w:p>
    <w:p w14:paraId="446E25DA" w14:textId="029F8B5F" w:rsidR="004C6779" w:rsidRPr="004C6779" w:rsidRDefault="004C6779" w:rsidP="004C6779">
      <w:pPr>
        <w:widowControl w:val="0"/>
        <w:numPr>
          <w:ilvl w:val="0"/>
          <w:numId w:val="3"/>
        </w:numPr>
        <w:tabs>
          <w:tab w:val="left" w:pos="562"/>
        </w:tabs>
        <w:spacing w:after="0" w:line="240" w:lineRule="auto"/>
        <w:ind w:left="0" w:firstLine="0"/>
        <w:jc w:val="both"/>
        <w:rPr>
          <w:rFonts w:ascii="Times New Roman" w:hAnsi="Times New Roman" w:cs="Times New Roman"/>
          <w:sz w:val="18"/>
          <w:szCs w:val="18"/>
        </w:rPr>
      </w:pPr>
      <w:r w:rsidRPr="004C6779">
        <w:rPr>
          <w:rFonts w:ascii="Times New Roman" w:hAnsi="Times New Roman" w:cs="Times New Roman"/>
          <w:sz w:val="18"/>
          <w:szCs w:val="18"/>
        </w:rPr>
        <w:t>zerwanie listew przypodłogowych</w:t>
      </w:r>
    </w:p>
    <w:p w14:paraId="322D826E" w14:textId="77777777" w:rsidR="00D562F2" w:rsidRPr="004C6779" w:rsidRDefault="00D562F2" w:rsidP="00D562F2">
      <w:pPr>
        <w:widowControl w:val="0"/>
        <w:numPr>
          <w:ilvl w:val="0"/>
          <w:numId w:val="3"/>
        </w:numPr>
        <w:tabs>
          <w:tab w:val="left" w:pos="562"/>
        </w:tabs>
        <w:spacing w:after="0" w:line="240" w:lineRule="auto"/>
        <w:ind w:left="0" w:firstLine="0"/>
        <w:jc w:val="both"/>
        <w:rPr>
          <w:rFonts w:ascii="Times New Roman" w:hAnsi="Times New Roman" w:cs="Times New Roman"/>
          <w:sz w:val="18"/>
          <w:szCs w:val="18"/>
        </w:rPr>
      </w:pPr>
      <w:r w:rsidRPr="004C6779">
        <w:rPr>
          <w:rFonts w:ascii="Times New Roman" w:hAnsi="Times New Roman" w:cs="Times New Roman"/>
          <w:sz w:val="18"/>
          <w:szCs w:val="18"/>
        </w:rPr>
        <w:t>zerwanie wykładziny dywanowej wraz z listwami przypodłogowym</w:t>
      </w:r>
    </w:p>
    <w:p w14:paraId="16F17F52" w14:textId="77777777" w:rsidR="00D562F2" w:rsidRPr="004C6779" w:rsidRDefault="00D562F2" w:rsidP="00D562F2">
      <w:pPr>
        <w:widowControl w:val="0"/>
        <w:numPr>
          <w:ilvl w:val="0"/>
          <w:numId w:val="3"/>
        </w:numPr>
        <w:tabs>
          <w:tab w:val="left" w:pos="562"/>
        </w:tabs>
        <w:spacing w:after="0" w:line="240" w:lineRule="auto"/>
        <w:ind w:left="0" w:firstLine="0"/>
        <w:jc w:val="both"/>
        <w:rPr>
          <w:rFonts w:ascii="Times New Roman" w:hAnsi="Times New Roman" w:cs="Times New Roman"/>
          <w:sz w:val="18"/>
          <w:szCs w:val="18"/>
        </w:rPr>
      </w:pPr>
      <w:r w:rsidRPr="004C6779">
        <w:rPr>
          <w:rFonts w:ascii="Times New Roman" w:hAnsi="Times New Roman" w:cs="Times New Roman"/>
          <w:sz w:val="18"/>
          <w:szCs w:val="18"/>
        </w:rPr>
        <w:t>oczyszczenie podłoża z kleju , którym były mocowane stare wykładziny</w:t>
      </w:r>
    </w:p>
    <w:p w14:paraId="101ECE02" w14:textId="77777777" w:rsidR="004C6779" w:rsidRDefault="00D562F2" w:rsidP="004C6779">
      <w:pPr>
        <w:widowControl w:val="0"/>
        <w:numPr>
          <w:ilvl w:val="0"/>
          <w:numId w:val="3"/>
        </w:numPr>
        <w:tabs>
          <w:tab w:val="left" w:pos="562"/>
        </w:tabs>
        <w:spacing w:after="0" w:line="240" w:lineRule="auto"/>
        <w:ind w:left="0" w:firstLine="0"/>
        <w:jc w:val="both"/>
        <w:rPr>
          <w:rFonts w:ascii="Times New Roman" w:hAnsi="Times New Roman" w:cs="Times New Roman"/>
          <w:sz w:val="18"/>
          <w:szCs w:val="18"/>
        </w:rPr>
      </w:pPr>
      <w:r w:rsidRPr="004C6779">
        <w:rPr>
          <w:rFonts w:ascii="Times New Roman" w:hAnsi="Times New Roman" w:cs="Times New Roman"/>
          <w:sz w:val="18"/>
          <w:szCs w:val="18"/>
        </w:rPr>
        <w:t xml:space="preserve">demontaż istniejących </w:t>
      </w:r>
      <w:r w:rsidR="00C40D66" w:rsidRPr="004C6779">
        <w:rPr>
          <w:rFonts w:ascii="Times New Roman" w:hAnsi="Times New Roman" w:cs="Times New Roman"/>
          <w:sz w:val="18"/>
          <w:szCs w:val="18"/>
        </w:rPr>
        <w:t xml:space="preserve">opraw oświetleniowych, </w:t>
      </w:r>
      <w:r w:rsidRPr="004C6779">
        <w:rPr>
          <w:rFonts w:ascii="Times New Roman" w:hAnsi="Times New Roman" w:cs="Times New Roman"/>
          <w:sz w:val="18"/>
          <w:szCs w:val="18"/>
        </w:rPr>
        <w:t>gniazd elektrycznych wtykowych</w:t>
      </w:r>
    </w:p>
    <w:p w14:paraId="101CF0EB" w14:textId="420D37B4" w:rsidR="00AA2241" w:rsidRPr="0058274B" w:rsidRDefault="00D562F2" w:rsidP="004C6779">
      <w:pPr>
        <w:widowControl w:val="0"/>
        <w:numPr>
          <w:ilvl w:val="0"/>
          <w:numId w:val="3"/>
        </w:numPr>
        <w:tabs>
          <w:tab w:val="left" w:pos="562"/>
        </w:tabs>
        <w:spacing w:after="0" w:line="240" w:lineRule="auto"/>
        <w:ind w:left="0"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 </w:t>
      </w:r>
      <w:r w:rsidR="00AA2241" w:rsidRPr="0058274B">
        <w:rPr>
          <w:rFonts w:ascii="Times New Roman" w:hAnsi="Times New Roman" w:cs="Times New Roman"/>
          <w:sz w:val="18"/>
          <w:szCs w:val="18"/>
        </w:rPr>
        <w:t xml:space="preserve">Określenia podstawowe </w:t>
      </w:r>
      <w:bookmarkEnd w:id="9"/>
    </w:p>
    <w:p w14:paraId="2ED4AA80" w14:textId="77777777" w:rsidR="00AA2241" w:rsidRPr="0058274B" w:rsidRDefault="00AA2241" w:rsidP="00C431C2">
      <w:pPr>
        <w:ind w:left="142" w:right="251" w:firstLine="0"/>
        <w:jc w:val="both"/>
        <w:rPr>
          <w:rFonts w:ascii="Times New Roman" w:hAnsi="Times New Roman" w:cs="Times New Roman"/>
          <w:sz w:val="18"/>
          <w:szCs w:val="18"/>
        </w:rPr>
      </w:pPr>
      <w:bookmarkStart w:id="10" w:name="_Toc310748"/>
      <w:r w:rsidRPr="0058274B">
        <w:rPr>
          <w:rFonts w:ascii="Times New Roman" w:hAnsi="Times New Roman" w:cs="Times New Roman"/>
          <w:sz w:val="18"/>
          <w:szCs w:val="18"/>
        </w:rPr>
        <w:t xml:space="preserve">Ogólne wymagania dotyczące robót. </w:t>
      </w:r>
      <w:bookmarkEnd w:id="10"/>
    </w:p>
    <w:p w14:paraId="2F9DCCE3" w14:textId="4EFF0092" w:rsidR="00AA2241" w:rsidRPr="0058274B" w:rsidRDefault="00AA2241"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Wykonawca robót jest odpowiedzialny za jakość wykonania robót, ich zgodność ze Sztuką budowlaną</w:t>
      </w:r>
      <w:r w:rsidR="004C6779">
        <w:rPr>
          <w:rFonts w:ascii="Times New Roman" w:hAnsi="Times New Roman" w:cs="Times New Roman"/>
          <w:sz w:val="18"/>
          <w:szCs w:val="18"/>
        </w:rPr>
        <w:t xml:space="preserve"> </w:t>
      </w:r>
      <w:r w:rsidRPr="0058274B">
        <w:rPr>
          <w:rFonts w:ascii="Times New Roman" w:hAnsi="Times New Roman" w:cs="Times New Roman"/>
          <w:sz w:val="18"/>
          <w:szCs w:val="18"/>
        </w:rPr>
        <w:t xml:space="preserve">i poleceniami Inspektora Nadzoru Inwestorskiego. </w:t>
      </w:r>
    </w:p>
    <w:p w14:paraId="53C9F8E1" w14:textId="77777777" w:rsidR="00AA2241" w:rsidRPr="0058274B" w:rsidRDefault="00654E10" w:rsidP="00C431C2">
      <w:pPr>
        <w:ind w:left="142" w:right="251" w:firstLine="0"/>
        <w:jc w:val="both"/>
        <w:rPr>
          <w:rFonts w:ascii="Times New Roman" w:hAnsi="Times New Roman" w:cs="Times New Roman"/>
          <w:b/>
          <w:bCs/>
          <w:sz w:val="18"/>
          <w:szCs w:val="18"/>
        </w:rPr>
      </w:pPr>
      <w:bookmarkStart w:id="11" w:name="_Toc310749"/>
      <w:r w:rsidRPr="0058274B">
        <w:rPr>
          <w:rFonts w:ascii="Times New Roman" w:hAnsi="Times New Roman" w:cs="Times New Roman"/>
          <w:b/>
          <w:bCs/>
          <w:sz w:val="18"/>
          <w:szCs w:val="18"/>
        </w:rPr>
        <w:t xml:space="preserve">2. </w:t>
      </w:r>
      <w:r w:rsidR="00AA2241" w:rsidRPr="0058274B">
        <w:rPr>
          <w:rFonts w:ascii="Times New Roman" w:hAnsi="Times New Roman" w:cs="Times New Roman"/>
          <w:b/>
          <w:bCs/>
          <w:sz w:val="18"/>
          <w:szCs w:val="18"/>
        </w:rPr>
        <w:t>MATERIAŁY</w:t>
      </w:r>
      <w:r w:rsidR="00AA2241" w:rsidRPr="0058274B">
        <w:rPr>
          <w:rFonts w:ascii="Times New Roman" w:hAnsi="Times New Roman" w:cs="Times New Roman"/>
          <w:b/>
          <w:bCs/>
          <w:sz w:val="18"/>
          <w:szCs w:val="18"/>
          <w:u w:color="000000"/>
        </w:rPr>
        <w:t xml:space="preserve"> </w:t>
      </w:r>
      <w:bookmarkEnd w:id="11"/>
    </w:p>
    <w:p w14:paraId="065DB678" w14:textId="77777777" w:rsidR="00AA2241" w:rsidRPr="0058274B" w:rsidRDefault="00AA2241"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Dla robót wg SST-01.00 materiały nie występują. </w:t>
      </w:r>
    </w:p>
    <w:p w14:paraId="542DCE31" w14:textId="77777777" w:rsidR="00AA2241" w:rsidRPr="0058274B" w:rsidRDefault="00654E10" w:rsidP="00C431C2">
      <w:pPr>
        <w:ind w:left="142" w:right="251" w:firstLine="0"/>
        <w:jc w:val="both"/>
        <w:rPr>
          <w:rFonts w:ascii="Times New Roman" w:hAnsi="Times New Roman" w:cs="Times New Roman"/>
          <w:b/>
          <w:bCs/>
          <w:sz w:val="18"/>
          <w:szCs w:val="18"/>
        </w:rPr>
      </w:pPr>
      <w:bookmarkStart w:id="12" w:name="_Toc310750"/>
      <w:r w:rsidRPr="0058274B">
        <w:rPr>
          <w:rFonts w:ascii="Times New Roman" w:hAnsi="Times New Roman" w:cs="Times New Roman"/>
          <w:b/>
          <w:bCs/>
          <w:sz w:val="18"/>
          <w:szCs w:val="18"/>
        </w:rPr>
        <w:t xml:space="preserve">3. </w:t>
      </w:r>
      <w:r w:rsidR="00AA2241" w:rsidRPr="0058274B">
        <w:rPr>
          <w:rFonts w:ascii="Times New Roman" w:hAnsi="Times New Roman" w:cs="Times New Roman"/>
          <w:b/>
          <w:bCs/>
          <w:sz w:val="18"/>
          <w:szCs w:val="18"/>
        </w:rPr>
        <w:t>SPRZĘT</w:t>
      </w:r>
      <w:r w:rsidR="00AA2241" w:rsidRPr="0058274B">
        <w:rPr>
          <w:rFonts w:ascii="Times New Roman" w:hAnsi="Times New Roman" w:cs="Times New Roman"/>
          <w:b/>
          <w:bCs/>
          <w:sz w:val="18"/>
          <w:szCs w:val="18"/>
          <w:u w:color="000000"/>
        </w:rPr>
        <w:t xml:space="preserve"> </w:t>
      </w:r>
      <w:bookmarkEnd w:id="12"/>
    </w:p>
    <w:p w14:paraId="7C4C1B45" w14:textId="77777777" w:rsidR="00AA2241" w:rsidRPr="0058274B" w:rsidRDefault="00AA2241"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Do rozbiórek może być użyty dowolny sprzęt, przeznaczony do wykonywania tego typu prac. </w:t>
      </w:r>
    </w:p>
    <w:p w14:paraId="5296FFFE" w14:textId="34A583D7" w:rsidR="00AA2241" w:rsidRPr="0058274B" w:rsidRDefault="00654E10" w:rsidP="00C431C2">
      <w:pPr>
        <w:ind w:left="142" w:right="251" w:firstLine="0"/>
        <w:jc w:val="both"/>
        <w:rPr>
          <w:rFonts w:ascii="Times New Roman" w:hAnsi="Times New Roman" w:cs="Times New Roman"/>
          <w:sz w:val="18"/>
          <w:szCs w:val="18"/>
        </w:rPr>
      </w:pPr>
      <w:bookmarkStart w:id="13" w:name="_Toc310751"/>
      <w:r w:rsidRPr="0058274B">
        <w:rPr>
          <w:rFonts w:ascii="Times New Roman" w:hAnsi="Times New Roman" w:cs="Times New Roman"/>
          <w:b/>
          <w:bCs/>
          <w:sz w:val="18"/>
          <w:szCs w:val="18"/>
        </w:rPr>
        <w:t xml:space="preserve">4. </w:t>
      </w:r>
      <w:r w:rsidR="00AA2241" w:rsidRPr="0058274B">
        <w:rPr>
          <w:rFonts w:ascii="Times New Roman" w:hAnsi="Times New Roman" w:cs="Times New Roman"/>
          <w:b/>
          <w:bCs/>
          <w:sz w:val="18"/>
          <w:szCs w:val="18"/>
        </w:rPr>
        <w:t>TRANSPORT</w:t>
      </w:r>
      <w:bookmarkEnd w:id="13"/>
    </w:p>
    <w:p w14:paraId="05E796EF" w14:textId="77777777" w:rsidR="00AA2241" w:rsidRPr="0058274B" w:rsidRDefault="00AA2241"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Transport materiałów z rozbiórki dowolnymi środkami transportu. Przewożony ładunek zabezpieczyć przed wysypaniem. </w:t>
      </w:r>
    </w:p>
    <w:p w14:paraId="2095F244" w14:textId="5E4C02B7" w:rsidR="00AA2241" w:rsidRPr="0058274B" w:rsidRDefault="004758E9" w:rsidP="00C431C2">
      <w:pPr>
        <w:ind w:left="142" w:right="251" w:firstLine="0"/>
        <w:jc w:val="both"/>
        <w:rPr>
          <w:rFonts w:ascii="Times New Roman" w:hAnsi="Times New Roman" w:cs="Times New Roman"/>
          <w:b/>
          <w:bCs/>
          <w:sz w:val="18"/>
          <w:szCs w:val="18"/>
        </w:rPr>
      </w:pPr>
      <w:bookmarkStart w:id="14" w:name="_Toc310752"/>
      <w:r w:rsidRPr="0058274B">
        <w:rPr>
          <w:rFonts w:ascii="Times New Roman" w:hAnsi="Times New Roman" w:cs="Times New Roman"/>
          <w:b/>
          <w:bCs/>
          <w:sz w:val="18"/>
          <w:szCs w:val="18"/>
        </w:rPr>
        <w:t>5</w:t>
      </w:r>
      <w:r w:rsidR="00F6110B" w:rsidRPr="0058274B">
        <w:rPr>
          <w:rFonts w:ascii="Times New Roman" w:hAnsi="Times New Roman" w:cs="Times New Roman"/>
          <w:b/>
          <w:bCs/>
          <w:sz w:val="18"/>
          <w:szCs w:val="18"/>
        </w:rPr>
        <w:t xml:space="preserve">. </w:t>
      </w:r>
      <w:r w:rsidR="00AA2241" w:rsidRPr="0058274B">
        <w:rPr>
          <w:rFonts w:ascii="Times New Roman" w:hAnsi="Times New Roman" w:cs="Times New Roman"/>
          <w:b/>
          <w:bCs/>
          <w:sz w:val="18"/>
          <w:szCs w:val="18"/>
        </w:rPr>
        <w:t>WYKONANIE ROBÓT</w:t>
      </w:r>
      <w:bookmarkEnd w:id="14"/>
    </w:p>
    <w:p w14:paraId="337BF152" w14:textId="251106EA" w:rsidR="00AA2241" w:rsidRPr="0058274B" w:rsidRDefault="00AA2241"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5.1. Roboty przygotowawcze </w:t>
      </w:r>
    </w:p>
    <w:p w14:paraId="34E5AFBB" w14:textId="77777777" w:rsidR="00AA2241" w:rsidRPr="0058274B" w:rsidRDefault="00AA2241"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Przed przystąpieniem do robót rozbiórkowych należy: </w:t>
      </w:r>
    </w:p>
    <w:p w14:paraId="33652199" w14:textId="41240B64" w:rsidR="00AA2241" w:rsidRPr="0058274B" w:rsidRDefault="00AA2241" w:rsidP="00D562F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teren oznakować zgodnie z wymogami BHP  </w:t>
      </w:r>
    </w:p>
    <w:p w14:paraId="49C6B450" w14:textId="77777777" w:rsidR="00AA2241" w:rsidRPr="0058274B" w:rsidRDefault="00AA2241"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5.2. Roboty rozbiórkowe i demontażowe. </w:t>
      </w:r>
    </w:p>
    <w:p w14:paraId="670030B6" w14:textId="77777777" w:rsidR="00AA2241" w:rsidRPr="0058274B" w:rsidRDefault="00AA2241"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Roboty prowadzić zgodnie z rozporządzeniem Ministra Infrastruktury z dnia 06.02.2003 r. (Dz. U. Nr 47 poz. 401) w sprawie bezpieczeństwa i higieny pracy podczas wykonywania robót budowlanych. </w:t>
      </w:r>
    </w:p>
    <w:p w14:paraId="0D59932E" w14:textId="77777777" w:rsidR="00AA2241" w:rsidRPr="0058274B" w:rsidRDefault="00654E10" w:rsidP="00C431C2">
      <w:pPr>
        <w:ind w:left="142" w:right="251" w:firstLine="0"/>
        <w:jc w:val="both"/>
        <w:rPr>
          <w:rFonts w:ascii="Times New Roman" w:hAnsi="Times New Roman" w:cs="Times New Roman"/>
          <w:sz w:val="18"/>
          <w:szCs w:val="18"/>
        </w:rPr>
      </w:pPr>
      <w:bookmarkStart w:id="15" w:name="_Toc310753"/>
      <w:r w:rsidRPr="0058274B">
        <w:rPr>
          <w:rFonts w:ascii="Times New Roman" w:hAnsi="Times New Roman" w:cs="Times New Roman"/>
          <w:b/>
          <w:bCs/>
          <w:sz w:val="18"/>
          <w:szCs w:val="18"/>
        </w:rPr>
        <w:t xml:space="preserve">6. </w:t>
      </w:r>
      <w:r w:rsidR="00AA2241" w:rsidRPr="0058274B">
        <w:rPr>
          <w:rFonts w:ascii="Times New Roman" w:hAnsi="Times New Roman" w:cs="Times New Roman"/>
          <w:b/>
          <w:bCs/>
          <w:sz w:val="18"/>
          <w:szCs w:val="18"/>
        </w:rPr>
        <w:t>KONTROLA JAKOŚCI ROBÓT</w:t>
      </w:r>
      <w:r w:rsidR="00AA2241" w:rsidRPr="0058274B">
        <w:rPr>
          <w:rFonts w:ascii="Times New Roman" w:hAnsi="Times New Roman" w:cs="Times New Roman"/>
          <w:sz w:val="18"/>
          <w:szCs w:val="18"/>
        </w:rPr>
        <w:t>.</w:t>
      </w:r>
      <w:r w:rsidR="00AA2241" w:rsidRPr="0058274B">
        <w:rPr>
          <w:rFonts w:ascii="Times New Roman" w:hAnsi="Times New Roman" w:cs="Times New Roman"/>
          <w:sz w:val="18"/>
          <w:szCs w:val="18"/>
          <w:u w:color="000000"/>
        </w:rPr>
        <w:t xml:space="preserve"> </w:t>
      </w:r>
      <w:bookmarkEnd w:id="15"/>
    </w:p>
    <w:p w14:paraId="4070161D" w14:textId="77777777" w:rsidR="00AA2241" w:rsidRPr="0058274B" w:rsidRDefault="00AA2241"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Wg zasad określonych pkt.6. „ Kontrola jakości robót „ w ST-00.00- Wymagania ogólne. Kontrole jakości robót rozbiórkowych dokonuje Inspektor Nadzoru Inwestorskiego. </w:t>
      </w:r>
    </w:p>
    <w:p w14:paraId="3680CFBE" w14:textId="0B5A1011" w:rsidR="00AA2241" w:rsidRPr="0058274B" w:rsidRDefault="00D562F2" w:rsidP="00C431C2">
      <w:pPr>
        <w:ind w:left="142" w:right="251" w:firstLine="0"/>
        <w:jc w:val="both"/>
        <w:rPr>
          <w:rFonts w:ascii="Times New Roman" w:hAnsi="Times New Roman" w:cs="Times New Roman"/>
          <w:b/>
          <w:bCs/>
          <w:sz w:val="18"/>
          <w:szCs w:val="18"/>
        </w:rPr>
      </w:pPr>
      <w:bookmarkStart w:id="16" w:name="_Toc310757"/>
      <w:r w:rsidRPr="0058274B">
        <w:rPr>
          <w:rFonts w:ascii="Times New Roman" w:hAnsi="Times New Roman" w:cs="Times New Roman"/>
          <w:b/>
          <w:bCs/>
          <w:sz w:val="18"/>
          <w:szCs w:val="18"/>
        </w:rPr>
        <w:t>7</w:t>
      </w:r>
      <w:r w:rsidR="00654E10" w:rsidRPr="0058274B">
        <w:rPr>
          <w:rFonts w:ascii="Times New Roman" w:hAnsi="Times New Roman" w:cs="Times New Roman"/>
          <w:b/>
          <w:bCs/>
          <w:sz w:val="18"/>
          <w:szCs w:val="18"/>
        </w:rPr>
        <w:t xml:space="preserve">. </w:t>
      </w:r>
      <w:r w:rsidR="00AA2241" w:rsidRPr="0058274B">
        <w:rPr>
          <w:rFonts w:ascii="Times New Roman" w:hAnsi="Times New Roman" w:cs="Times New Roman"/>
          <w:b/>
          <w:bCs/>
          <w:sz w:val="18"/>
          <w:szCs w:val="18"/>
        </w:rPr>
        <w:t>PRZEPISY ZWIĄZANE</w:t>
      </w:r>
      <w:r w:rsidR="00AA2241" w:rsidRPr="0058274B">
        <w:rPr>
          <w:rFonts w:ascii="Times New Roman" w:hAnsi="Times New Roman" w:cs="Times New Roman"/>
          <w:b/>
          <w:bCs/>
          <w:sz w:val="18"/>
          <w:szCs w:val="18"/>
          <w:u w:color="000000"/>
        </w:rPr>
        <w:t xml:space="preserve"> </w:t>
      </w:r>
      <w:bookmarkEnd w:id="16"/>
    </w:p>
    <w:p w14:paraId="06AE7D1A" w14:textId="1529C1E8" w:rsidR="00AA2241" w:rsidRPr="0058274B" w:rsidRDefault="00AA2241"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USTAWA z dnia </w:t>
      </w:r>
      <w:r w:rsidR="0058274B">
        <w:rPr>
          <w:rFonts w:ascii="Times New Roman" w:hAnsi="Times New Roman" w:cs="Times New Roman"/>
          <w:sz w:val="18"/>
          <w:szCs w:val="18"/>
        </w:rPr>
        <w:t>14</w:t>
      </w:r>
      <w:r w:rsidRPr="0058274B">
        <w:rPr>
          <w:rFonts w:ascii="Times New Roman" w:hAnsi="Times New Roman" w:cs="Times New Roman"/>
          <w:sz w:val="18"/>
          <w:szCs w:val="18"/>
        </w:rPr>
        <w:t xml:space="preserve"> </w:t>
      </w:r>
      <w:r w:rsidR="0058274B">
        <w:rPr>
          <w:rFonts w:ascii="Times New Roman" w:hAnsi="Times New Roman" w:cs="Times New Roman"/>
          <w:sz w:val="18"/>
          <w:szCs w:val="18"/>
        </w:rPr>
        <w:t>grudnia</w:t>
      </w:r>
      <w:r w:rsidRPr="0058274B">
        <w:rPr>
          <w:rFonts w:ascii="Times New Roman" w:hAnsi="Times New Roman" w:cs="Times New Roman"/>
          <w:sz w:val="18"/>
          <w:szCs w:val="18"/>
        </w:rPr>
        <w:t xml:space="preserve"> 20</w:t>
      </w:r>
      <w:r w:rsidR="0058274B">
        <w:rPr>
          <w:rFonts w:ascii="Times New Roman" w:hAnsi="Times New Roman" w:cs="Times New Roman"/>
          <w:sz w:val="18"/>
          <w:szCs w:val="18"/>
        </w:rPr>
        <w:t>12</w:t>
      </w:r>
      <w:r w:rsidRPr="0058274B">
        <w:rPr>
          <w:rFonts w:ascii="Times New Roman" w:hAnsi="Times New Roman" w:cs="Times New Roman"/>
          <w:sz w:val="18"/>
          <w:szCs w:val="18"/>
        </w:rPr>
        <w:t xml:space="preserve"> r. o odpadach (Dz. U. </w:t>
      </w:r>
      <w:r w:rsidR="0058274B">
        <w:rPr>
          <w:rFonts w:ascii="Times New Roman" w:hAnsi="Times New Roman" w:cs="Times New Roman"/>
          <w:sz w:val="18"/>
          <w:szCs w:val="18"/>
        </w:rPr>
        <w:t>2013</w:t>
      </w:r>
      <w:r w:rsidRPr="0058274B">
        <w:rPr>
          <w:rFonts w:ascii="Times New Roman" w:hAnsi="Times New Roman" w:cs="Times New Roman"/>
          <w:sz w:val="18"/>
          <w:szCs w:val="18"/>
        </w:rPr>
        <w:t xml:space="preserve">, poz. </w:t>
      </w:r>
      <w:r w:rsidR="0058274B">
        <w:rPr>
          <w:rFonts w:ascii="Times New Roman" w:hAnsi="Times New Roman" w:cs="Times New Roman"/>
          <w:sz w:val="18"/>
          <w:szCs w:val="18"/>
        </w:rPr>
        <w:t>21</w:t>
      </w:r>
      <w:r w:rsidRPr="0058274B">
        <w:rPr>
          <w:rFonts w:ascii="Times New Roman" w:hAnsi="Times New Roman" w:cs="Times New Roman"/>
          <w:sz w:val="18"/>
          <w:szCs w:val="18"/>
        </w:rPr>
        <w:t xml:space="preserve"> z późniejszymi zmianami) </w:t>
      </w:r>
    </w:p>
    <w:p w14:paraId="6F01F016" w14:textId="6EFB312E" w:rsidR="00AA2241" w:rsidRPr="0058274B" w:rsidRDefault="00AA2241"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Rozporządzenie Ministra Infrastruktury z dnia 6 lutego 2003 r. w sprawie bezpieczeństwa i higieny pracy podczas wykonywania robót budowlanych (Dz. U. </w:t>
      </w:r>
      <w:r w:rsidR="0058274B">
        <w:rPr>
          <w:rFonts w:ascii="Times New Roman" w:hAnsi="Times New Roman" w:cs="Times New Roman"/>
          <w:sz w:val="18"/>
          <w:szCs w:val="18"/>
        </w:rPr>
        <w:t xml:space="preserve">2003 </w:t>
      </w:r>
      <w:r w:rsidRPr="0058274B">
        <w:rPr>
          <w:rFonts w:ascii="Times New Roman" w:hAnsi="Times New Roman" w:cs="Times New Roman"/>
          <w:sz w:val="18"/>
          <w:szCs w:val="18"/>
        </w:rPr>
        <w:t xml:space="preserve">Nr 47, poz. 401) </w:t>
      </w:r>
    </w:p>
    <w:p w14:paraId="230F0B87" w14:textId="0B20EA54" w:rsidR="0027267D" w:rsidRPr="0058274B" w:rsidRDefault="0027267D" w:rsidP="00C431C2">
      <w:pPr>
        <w:ind w:left="142" w:right="251" w:firstLine="0"/>
        <w:jc w:val="both"/>
        <w:rPr>
          <w:rFonts w:ascii="Times New Roman" w:hAnsi="Times New Roman" w:cs="Times New Roman"/>
          <w:sz w:val="18"/>
          <w:szCs w:val="18"/>
        </w:rPr>
      </w:pPr>
    </w:p>
    <w:p w14:paraId="5455093A" w14:textId="6FF58600" w:rsidR="00E45B80" w:rsidRDefault="0027267D"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 </w:t>
      </w:r>
      <w:r w:rsidRPr="0058274B">
        <w:rPr>
          <w:rFonts w:ascii="Times New Roman" w:hAnsi="Times New Roman" w:cs="Times New Roman"/>
          <w:sz w:val="18"/>
          <w:szCs w:val="18"/>
        </w:rPr>
        <w:tab/>
        <w:t xml:space="preserve"> </w:t>
      </w:r>
    </w:p>
    <w:p w14:paraId="0EDA3F92" w14:textId="77777777" w:rsidR="00A4231C" w:rsidRPr="0058274B" w:rsidRDefault="00A4231C" w:rsidP="00C431C2">
      <w:pPr>
        <w:ind w:left="142" w:right="251" w:firstLine="0"/>
        <w:jc w:val="both"/>
        <w:rPr>
          <w:rFonts w:ascii="Times New Roman" w:hAnsi="Times New Roman" w:cs="Times New Roman"/>
          <w:sz w:val="18"/>
          <w:szCs w:val="18"/>
        </w:rPr>
      </w:pPr>
    </w:p>
    <w:p w14:paraId="4FFB29BD" w14:textId="60324F20" w:rsidR="00EF3DA1" w:rsidRPr="0058274B" w:rsidRDefault="00EF3DA1" w:rsidP="00D35C28">
      <w:pPr>
        <w:pStyle w:val="Nagwek1"/>
        <w:ind w:left="0" w:firstLine="0"/>
        <w:jc w:val="center"/>
        <w:rPr>
          <w:rFonts w:ascii="Times New Roman" w:hAnsi="Times New Roman" w:cs="Times New Roman"/>
          <w:szCs w:val="24"/>
        </w:rPr>
      </w:pPr>
      <w:bookmarkStart w:id="17" w:name="_Toc93325045"/>
      <w:r w:rsidRPr="0058274B">
        <w:rPr>
          <w:rFonts w:ascii="Times New Roman" w:hAnsi="Times New Roman" w:cs="Times New Roman"/>
          <w:szCs w:val="24"/>
        </w:rPr>
        <w:lastRenderedPageBreak/>
        <w:t>I</w:t>
      </w:r>
      <w:r w:rsidR="00FB2B3B" w:rsidRPr="0058274B">
        <w:rPr>
          <w:rFonts w:ascii="Times New Roman" w:hAnsi="Times New Roman" w:cs="Times New Roman"/>
          <w:szCs w:val="24"/>
        </w:rPr>
        <w:t>II</w:t>
      </w:r>
      <w:r w:rsidRPr="0058274B">
        <w:rPr>
          <w:rFonts w:ascii="Times New Roman" w:hAnsi="Times New Roman" w:cs="Times New Roman"/>
          <w:szCs w:val="24"/>
        </w:rPr>
        <w:t>. ROBOTY POSADZKOWE</w:t>
      </w:r>
      <w:bookmarkEnd w:id="17"/>
      <w:r w:rsidR="00D35C28" w:rsidRPr="0058274B">
        <w:rPr>
          <w:rFonts w:ascii="Times New Roman" w:hAnsi="Times New Roman" w:cs="Times New Roman"/>
          <w:szCs w:val="24"/>
        </w:rPr>
        <w:t xml:space="preserve"> CPV:45430000-0</w:t>
      </w:r>
      <w:r w:rsidRPr="0058274B">
        <w:rPr>
          <w:rFonts w:ascii="Times New Roman" w:hAnsi="Times New Roman" w:cs="Times New Roman"/>
          <w:szCs w:val="24"/>
          <w:vertAlign w:val="subscript"/>
        </w:rPr>
        <w:t xml:space="preserve">   </w:t>
      </w:r>
    </w:p>
    <w:p w14:paraId="78352CD3" w14:textId="3DFA76CA" w:rsidR="000921CE" w:rsidRPr="0058274B" w:rsidRDefault="000921CE">
      <w:pPr>
        <w:spacing w:after="0" w:line="240" w:lineRule="auto"/>
        <w:ind w:left="0" w:firstLine="0"/>
        <w:rPr>
          <w:rFonts w:ascii="Times New Roman" w:hAnsi="Times New Roman" w:cs="Times New Roman"/>
          <w:sz w:val="18"/>
          <w:szCs w:val="18"/>
        </w:rPr>
      </w:pPr>
    </w:p>
    <w:p w14:paraId="2B058DBE" w14:textId="77777777" w:rsidR="00E45B80" w:rsidRPr="0058274B" w:rsidRDefault="00E45B80" w:rsidP="00C431C2">
      <w:pPr>
        <w:ind w:left="142" w:right="251" w:firstLine="0"/>
        <w:jc w:val="both"/>
        <w:rPr>
          <w:rFonts w:ascii="Times New Roman" w:hAnsi="Times New Roman" w:cs="Times New Roman"/>
          <w:sz w:val="18"/>
          <w:szCs w:val="18"/>
        </w:rPr>
      </w:pPr>
    </w:p>
    <w:p w14:paraId="339A8665" w14:textId="77777777" w:rsidR="00E45B80" w:rsidRPr="0058274B" w:rsidRDefault="000921CE"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1. </w:t>
      </w:r>
      <w:r w:rsidR="00E45B80" w:rsidRPr="0058274B">
        <w:rPr>
          <w:rFonts w:ascii="Times New Roman" w:hAnsi="Times New Roman" w:cs="Times New Roman"/>
          <w:b/>
          <w:sz w:val="18"/>
          <w:szCs w:val="18"/>
        </w:rPr>
        <w:t xml:space="preserve">WSTĘP </w:t>
      </w:r>
    </w:p>
    <w:p w14:paraId="4A229EEB"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Przedmiot SST </w:t>
      </w:r>
    </w:p>
    <w:p w14:paraId="42197E5B" w14:textId="77777777" w:rsidR="00C40D66" w:rsidRPr="0058274B" w:rsidRDefault="00E45B80" w:rsidP="00C40D66">
      <w:pPr>
        <w:ind w:left="142" w:right="251" w:firstLine="0"/>
        <w:jc w:val="both"/>
        <w:rPr>
          <w:rFonts w:ascii="Times New Roman" w:hAnsi="Times New Roman" w:cs="Times New Roman"/>
          <w:sz w:val="22"/>
        </w:rPr>
      </w:pPr>
      <w:r w:rsidRPr="0058274B">
        <w:rPr>
          <w:rFonts w:ascii="Times New Roman" w:hAnsi="Times New Roman" w:cs="Times New Roman"/>
          <w:sz w:val="22"/>
        </w:rPr>
        <w:t xml:space="preserve">Przedmiotem niniejszej szczegółowej specyfikacji technicznej są wymagania dotyczące wykonania i odbioru robót </w:t>
      </w:r>
      <w:r w:rsidR="00CD053C" w:rsidRPr="0058274B">
        <w:rPr>
          <w:rFonts w:ascii="Times New Roman" w:hAnsi="Times New Roman" w:cs="Times New Roman"/>
          <w:sz w:val="22"/>
        </w:rPr>
        <w:t xml:space="preserve">z realizacją zadania </w:t>
      </w:r>
    </w:p>
    <w:p w14:paraId="66DBA434" w14:textId="77777777" w:rsidR="004C6779" w:rsidRPr="009D0077" w:rsidRDefault="004C6779" w:rsidP="004C6779">
      <w:pPr>
        <w:ind w:left="860" w:right="251" w:firstLine="0"/>
        <w:rPr>
          <w:rFonts w:asciiTheme="minorHAnsi" w:hAnsiTheme="minorHAnsi" w:cstheme="minorHAnsi"/>
          <w:bCs/>
        </w:rPr>
      </w:pPr>
      <w:r w:rsidRPr="009D0077">
        <w:rPr>
          <w:rFonts w:asciiTheme="minorHAnsi" w:hAnsiTheme="minorHAnsi" w:cstheme="minorHAnsi"/>
          <w:bCs/>
        </w:rPr>
        <w:t>REMONT POMIESZCZEŃ BIUROWYCH NR 3 I 4 W PROKURATURZE OKRĘGOWEJ                                                                                                                              W BIAŁYMSTOKU</w:t>
      </w:r>
    </w:p>
    <w:p w14:paraId="4D14561C" w14:textId="16E8FCFC" w:rsidR="00710407" w:rsidRPr="0058274B" w:rsidRDefault="00710407" w:rsidP="00C431C2">
      <w:pPr>
        <w:ind w:left="142" w:right="251" w:firstLine="0"/>
        <w:jc w:val="both"/>
        <w:rPr>
          <w:rFonts w:ascii="Times New Roman" w:hAnsi="Times New Roman" w:cs="Times New Roman"/>
          <w:b/>
          <w:sz w:val="18"/>
          <w:szCs w:val="18"/>
        </w:rPr>
      </w:pPr>
    </w:p>
    <w:p w14:paraId="41C8BC9A" w14:textId="3696AA69"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Zakres stosowania ST </w:t>
      </w:r>
    </w:p>
    <w:p w14:paraId="4CF840D4"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Szczegółowa specyfikacja techniczna jest dokumentem będącym podstawą do udzielenie zamówienia i zawarcia umowy na wykonanie robót zawartych w pkt. 1.1. </w:t>
      </w:r>
    </w:p>
    <w:p w14:paraId="6ADBD988"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ZAKRES ROBÓT OBJĘTYCH SPECYFIKACJĄ  </w:t>
      </w:r>
    </w:p>
    <w:p w14:paraId="0F35326A"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Ustalenia zawarte w niniejszej specyfikacji dotyczą zasad prowadzenia robót związanych z wykonaniem podłóg i posadzek</w:t>
      </w:r>
      <w:r w:rsidRPr="0058274B">
        <w:rPr>
          <w:rFonts w:ascii="Times New Roman" w:hAnsi="Times New Roman" w:cs="Times New Roman"/>
          <w:b/>
          <w:sz w:val="18"/>
          <w:szCs w:val="18"/>
        </w:rPr>
        <w:t xml:space="preserve">. </w:t>
      </w:r>
    </w:p>
    <w:p w14:paraId="201AE8BB" w14:textId="4177D181" w:rsidR="00E607AA" w:rsidRPr="0058274B" w:rsidRDefault="00B0172F" w:rsidP="00C431C2">
      <w:pPr>
        <w:ind w:left="142" w:right="251" w:firstLine="0"/>
        <w:jc w:val="both"/>
        <w:rPr>
          <w:rFonts w:ascii="Times New Roman" w:hAnsi="Times New Roman" w:cs="Times New Roman"/>
          <w:b/>
          <w:sz w:val="18"/>
          <w:szCs w:val="18"/>
        </w:rPr>
      </w:pPr>
      <w:r w:rsidRPr="0058274B">
        <w:rPr>
          <w:rFonts w:ascii="Times New Roman" w:hAnsi="Times New Roman" w:cs="Times New Roman"/>
          <w:b/>
          <w:sz w:val="18"/>
          <w:szCs w:val="18"/>
        </w:rPr>
        <w:t xml:space="preserve">2. </w:t>
      </w:r>
      <w:r w:rsidR="00E45B80" w:rsidRPr="0058274B">
        <w:rPr>
          <w:rFonts w:ascii="Times New Roman" w:hAnsi="Times New Roman" w:cs="Times New Roman"/>
          <w:b/>
          <w:sz w:val="18"/>
          <w:szCs w:val="18"/>
        </w:rPr>
        <w:t>MATERIAŁY</w:t>
      </w:r>
    </w:p>
    <w:p w14:paraId="06718C8F" w14:textId="77777777" w:rsidR="00A96F9F" w:rsidRPr="0058274B" w:rsidRDefault="00A96F9F" w:rsidP="00A96F9F">
      <w:pPr>
        <w:pStyle w:val="Teksttreci30"/>
        <w:shd w:val="clear" w:color="auto" w:fill="auto"/>
        <w:tabs>
          <w:tab w:val="left" w:pos="1338"/>
        </w:tabs>
        <w:spacing w:before="0" w:line="240" w:lineRule="auto"/>
        <w:jc w:val="both"/>
        <w:rPr>
          <w:rFonts w:ascii="Times New Roman" w:hAnsi="Times New Roman" w:cs="Times New Roman"/>
          <w:sz w:val="18"/>
          <w:szCs w:val="18"/>
        </w:rPr>
      </w:pPr>
      <w:r w:rsidRPr="0058274B">
        <w:rPr>
          <w:rFonts w:ascii="Times New Roman" w:hAnsi="Times New Roman" w:cs="Times New Roman"/>
          <w:sz w:val="18"/>
          <w:szCs w:val="18"/>
        </w:rPr>
        <w:t>Wykładzina dywanowa:</w:t>
      </w:r>
    </w:p>
    <w:p w14:paraId="4D2A0AD6" w14:textId="6D3B69AB" w:rsidR="00A96F9F" w:rsidRPr="0058274B" w:rsidRDefault="00A96F9F" w:rsidP="00A96F9F">
      <w:pPr>
        <w:widowControl w:val="0"/>
        <w:numPr>
          <w:ilvl w:val="0"/>
          <w:numId w:val="2"/>
        </w:numPr>
        <w:tabs>
          <w:tab w:val="left" w:pos="513"/>
        </w:tabs>
        <w:spacing w:after="0" w:line="240" w:lineRule="auto"/>
        <w:ind w:left="0"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forma: wykładzina </w:t>
      </w:r>
      <w:r w:rsidR="00FB2B3B" w:rsidRPr="0058274B">
        <w:rPr>
          <w:rFonts w:ascii="Times New Roman" w:hAnsi="Times New Roman" w:cs="Times New Roman"/>
          <w:sz w:val="18"/>
          <w:szCs w:val="18"/>
        </w:rPr>
        <w:t>w płytkach</w:t>
      </w:r>
      <w:r w:rsidR="00CD053C" w:rsidRPr="0058274B">
        <w:rPr>
          <w:rFonts w:ascii="Times New Roman" w:hAnsi="Times New Roman" w:cs="Times New Roman"/>
          <w:sz w:val="18"/>
          <w:szCs w:val="18"/>
        </w:rPr>
        <w:t xml:space="preserve"> 50x50 cm</w:t>
      </w:r>
    </w:p>
    <w:p w14:paraId="60EE991E" w14:textId="77777777" w:rsidR="00A96F9F" w:rsidRPr="0058274B" w:rsidRDefault="00A96F9F" w:rsidP="00A96F9F">
      <w:pPr>
        <w:widowControl w:val="0"/>
        <w:numPr>
          <w:ilvl w:val="0"/>
          <w:numId w:val="2"/>
        </w:numPr>
        <w:tabs>
          <w:tab w:val="left" w:pos="513"/>
        </w:tabs>
        <w:spacing w:after="0" w:line="240" w:lineRule="auto"/>
        <w:ind w:left="0" w:firstLine="0"/>
        <w:jc w:val="both"/>
        <w:rPr>
          <w:rFonts w:ascii="Times New Roman" w:hAnsi="Times New Roman" w:cs="Times New Roman"/>
          <w:sz w:val="18"/>
          <w:szCs w:val="18"/>
        </w:rPr>
      </w:pPr>
      <w:r w:rsidRPr="0058274B">
        <w:rPr>
          <w:rFonts w:ascii="Times New Roman" w:hAnsi="Times New Roman" w:cs="Times New Roman"/>
          <w:sz w:val="18"/>
          <w:szCs w:val="18"/>
        </w:rPr>
        <w:t>barwa: zgodnie z wzorcem producenta wg wskazań Zamawiającego,</w:t>
      </w:r>
    </w:p>
    <w:p w14:paraId="678265EE" w14:textId="77777777" w:rsidR="00160C61" w:rsidRPr="0058274B" w:rsidRDefault="00A96F9F" w:rsidP="00160C61">
      <w:pPr>
        <w:widowControl w:val="0"/>
        <w:numPr>
          <w:ilvl w:val="0"/>
          <w:numId w:val="2"/>
        </w:numPr>
        <w:tabs>
          <w:tab w:val="left" w:pos="518"/>
        </w:tabs>
        <w:spacing w:after="0" w:line="240" w:lineRule="auto"/>
        <w:ind w:left="0"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rodzaj materiału: włókno poliamidowe - PA 6.6, gramatura runa </w:t>
      </w:r>
      <w:r w:rsidR="00160C61" w:rsidRPr="0058274B">
        <w:rPr>
          <w:rFonts w:ascii="Times New Roman" w:hAnsi="Times New Roman" w:cs="Times New Roman"/>
          <w:sz w:val="18"/>
          <w:szCs w:val="18"/>
        </w:rPr>
        <w:t>500-800</w:t>
      </w:r>
      <w:r w:rsidRPr="0058274B">
        <w:rPr>
          <w:rFonts w:ascii="Times New Roman" w:hAnsi="Times New Roman" w:cs="Times New Roman"/>
          <w:sz w:val="18"/>
          <w:szCs w:val="18"/>
        </w:rPr>
        <w:t xml:space="preserve"> g/m2,</w:t>
      </w:r>
    </w:p>
    <w:p w14:paraId="4329A6BD" w14:textId="47D90EFF" w:rsidR="00A96F9F" w:rsidRPr="0058274B" w:rsidRDefault="00A96F9F" w:rsidP="00160C61">
      <w:pPr>
        <w:widowControl w:val="0"/>
        <w:numPr>
          <w:ilvl w:val="0"/>
          <w:numId w:val="2"/>
        </w:numPr>
        <w:tabs>
          <w:tab w:val="left" w:pos="518"/>
        </w:tabs>
        <w:spacing w:after="0" w:line="240" w:lineRule="auto"/>
        <w:ind w:left="0" w:firstLine="0"/>
        <w:jc w:val="both"/>
        <w:rPr>
          <w:rFonts w:ascii="Times New Roman" w:hAnsi="Times New Roman" w:cs="Times New Roman"/>
          <w:sz w:val="18"/>
          <w:szCs w:val="18"/>
        </w:rPr>
      </w:pPr>
      <w:r w:rsidRPr="0058274B">
        <w:rPr>
          <w:rFonts w:ascii="Times New Roman" w:hAnsi="Times New Roman" w:cs="Times New Roman"/>
          <w:sz w:val="18"/>
          <w:szCs w:val="18"/>
        </w:rPr>
        <w:t>klasyfikacja ogniowa - niezapalna Bfl-sl lub Cfl-sl</w:t>
      </w:r>
    </w:p>
    <w:p w14:paraId="2FEE6752" w14:textId="77777777" w:rsidR="00A96F9F" w:rsidRPr="0058274B" w:rsidRDefault="00A96F9F" w:rsidP="00A96F9F">
      <w:pPr>
        <w:widowControl w:val="0"/>
        <w:numPr>
          <w:ilvl w:val="0"/>
          <w:numId w:val="2"/>
        </w:numPr>
        <w:tabs>
          <w:tab w:val="left" w:pos="518"/>
        </w:tabs>
        <w:spacing w:after="0" w:line="240" w:lineRule="auto"/>
        <w:ind w:left="0" w:firstLine="0"/>
        <w:jc w:val="both"/>
        <w:rPr>
          <w:rFonts w:ascii="Times New Roman" w:hAnsi="Times New Roman" w:cs="Times New Roman"/>
          <w:sz w:val="18"/>
          <w:szCs w:val="18"/>
        </w:rPr>
      </w:pPr>
      <w:r w:rsidRPr="0058274B">
        <w:rPr>
          <w:rFonts w:ascii="Times New Roman" w:hAnsi="Times New Roman" w:cs="Times New Roman"/>
          <w:sz w:val="18"/>
          <w:szCs w:val="18"/>
        </w:rPr>
        <w:t>klasa użytkowa - min. 32</w:t>
      </w:r>
    </w:p>
    <w:p w14:paraId="67FE7347" w14:textId="77777777" w:rsidR="00A96F9F" w:rsidRPr="0058274B" w:rsidRDefault="00A96F9F" w:rsidP="00A96F9F">
      <w:pPr>
        <w:widowControl w:val="0"/>
        <w:numPr>
          <w:ilvl w:val="0"/>
          <w:numId w:val="2"/>
        </w:numPr>
        <w:tabs>
          <w:tab w:val="left" w:pos="518"/>
        </w:tabs>
        <w:spacing w:after="0" w:line="240" w:lineRule="auto"/>
        <w:ind w:left="0" w:firstLine="0"/>
        <w:jc w:val="both"/>
        <w:rPr>
          <w:rFonts w:ascii="Times New Roman" w:hAnsi="Times New Roman" w:cs="Times New Roman"/>
          <w:sz w:val="18"/>
          <w:szCs w:val="18"/>
        </w:rPr>
      </w:pPr>
      <w:r w:rsidRPr="0058274B">
        <w:rPr>
          <w:rFonts w:ascii="Times New Roman" w:hAnsi="Times New Roman" w:cs="Times New Roman"/>
          <w:sz w:val="18"/>
          <w:szCs w:val="18"/>
        </w:rPr>
        <w:t>odporna na płowienie w świetle, podczas tarcia, w kontakcie z wodą</w:t>
      </w:r>
    </w:p>
    <w:p w14:paraId="2799575E" w14:textId="77777777" w:rsidR="00A96F9F" w:rsidRPr="0058274B" w:rsidRDefault="00A96F9F" w:rsidP="00A96F9F">
      <w:pPr>
        <w:widowControl w:val="0"/>
        <w:numPr>
          <w:ilvl w:val="0"/>
          <w:numId w:val="2"/>
        </w:numPr>
        <w:tabs>
          <w:tab w:val="left" w:pos="518"/>
        </w:tabs>
        <w:spacing w:after="0" w:line="240" w:lineRule="auto"/>
        <w:ind w:left="0" w:firstLine="0"/>
        <w:jc w:val="both"/>
        <w:rPr>
          <w:rFonts w:ascii="Times New Roman" w:hAnsi="Times New Roman" w:cs="Times New Roman"/>
          <w:sz w:val="18"/>
          <w:szCs w:val="18"/>
        </w:rPr>
      </w:pPr>
      <w:r w:rsidRPr="0058274B">
        <w:rPr>
          <w:rFonts w:ascii="Times New Roman" w:hAnsi="Times New Roman" w:cs="Times New Roman"/>
          <w:sz w:val="18"/>
          <w:szCs w:val="18"/>
        </w:rPr>
        <w:t>odporna termicznie</w:t>
      </w:r>
    </w:p>
    <w:p w14:paraId="40B96C31" w14:textId="77777777" w:rsidR="00A96F9F" w:rsidRPr="0058274B" w:rsidRDefault="00A96F9F" w:rsidP="00A96F9F">
      <w:pPr>
        <w:widowControl w:val="0"/>
        <w:numPr>
          <w:ilvl w:val="0"/>
          <w:numId w:val="2"/>
        </w:numPr>
        <w:tabs>
          <w:tab w:val="left" w:pos="518"/>
        </w:tabs>
        <w:spacing w:after="0" w:line="240" w:lineRule="auto"/>
        <w:ind w:left="0" w:firstLine="0"/>
        <w:jc w:val="both"/>
        <w:rPr>
          <w:rFonts w:ascii="Times New Roman" w:hAnsi="Times New Roman" w:cs="Times New Roman"/>
          <w:sz w:val="18"/>
          <w:szCs w:val="18"/>
        </w:rPr>
      </w:pPr>
      <w:r w:rsidRPr="0058274B">
        <w:rPr>
          <w:rFonts w:ascii="Times New Roman" w:hAnsi="Times New Roman" w:cs="Times New Roman"/>
          <w:sz w:val="18"/>
          <w:szCs w:val="18"/>
        </w:rPr>
        <w:t>współczynnik izolacyjności akustycznej min 25dB</w:t>
      </w:r>
    </w:p>
    <w:p w14:paraId="247872BD" w14:textId="77777777" w:rsidR="00A96F9F" w:rsidRPr="0058274B" w:rsidRDefault="00A96F9F" w:rsidP="00A96F9F">
      <w:pPr>
        <w:widowControl w:val="0"/>
        <w:numPr>
          <w:ilvl w:val="0"/>
          <w:numId w:val="2"/>
        </w:numPr>
        <w:tabs>
          <w:tab w:val="left" w:pos="518"/>
        </w:tabs>
        <w:spacing w:after="0" w:line="240" w:lineRule="auto"/>
        <w:ind w:left="0" w:firstLine="0"/>
        <w:jc w:val="both"/>
        <w:rPr>
          <w:rFonts w:ascii="Times New Roman" w:hAnsi="Times New Roman" w:cs="Times New Roman"/>
          <w:sz w:val="18"/>
          <w:szCs w:val="18"/>
        </w:rPr>
      </w:pPr>
      <w:r w:rsidRPr="0058274B">
        <w:rPr>
          <w:rFonts w:ascii="Times New Roman" w:hAnsi="Times New Roman" w:cs="Times New Roman"/>
          <w:sz w:val="18"/>
          <w:szCs w:val="18"/>
        </w:rPr>
        <w:t>trwała antystatyczność</w:t>
      </w:r>
    </w:p>
    <w:p w14:paraId="3BD67575" w14:textId="77777777" w:rsidR="00A96F9F" w:rsidRPr="0058274B" w:rsidRDefault="00A96F9F" w:rsidP="00A96F9F">
      <w:pPr>
        <w:widowControl w:val="0"/>
        <w:numPr>
          <w:ilvl w:val="0"/>
          <w:numId w:val="2"/>
        </w:numPr>
        <w:tabs>
          <w:tab w:val="left" w:pos="518"/>
        </w:tabs>
        <w:spacing w:after="0" w:line="240" w:lineRule="auto"/>
        <w:ind w:left="0" w:firstLine="0"/>
        <w:jc w:val="both"/>
        <w:rPr>
          <w:rFonts w:ascii="Times New Roman" w:hAnsi="Times New Roman" w:cs="Times New Roman"/>
          <w:sz w:val="18"/>
          <w:szCs w:val="18"/>
        </w:rPr>
      </w:pPr>
      <w:r w:rsidRPr="0058274B">
        <w:rPr>
          <w:rFonts w:ascii="Times New Roman" w:hAnsi="Times New Roman" w:cs="Times New Roman"/>
          <w:sz w:val="18"/>
          <w:szCs w:val="18"/>
        </w:rPr>
        <w:t>krótkowłosa</w:t>
      </w:r>
    </w:p>
    <w:p w14:paraId="2D64D735" w14:textId="77777777" w:rsidR="00A96F9F" w:rsidRPr="0058274B" w:rsidRDefault="00A96F9F" w:rsidP="00A96F9F">
      <w:pPr>
        <w:widowControl w:val="0"/>
        <w:numPr>
          <w:ilvl w:val="0"/>
          <w:numId w:val="2"/>
        </w:numPr>
        <w:tabs>
          <w:tab w:val="left" w:pos="518"/>
        </w:tabs>
        <w:spacing w:after="0" w:line="240" w:lineRule="auto"/>
        <w:ind w:left="0" w:firstLine="0"/>
        <w:jc w:val="both"/>
        <w:rPr>
          <w:rFonts w:ascii="Times New Roman" w:hAnsi="Times New Roman" w:cs="Times New Roman"/>
          <w:sz w:val="18"/>
          <w:szCs w:val="18"/>
        </w:rPr>
      </w:pPr>
      <w:r w:rsidRPr="0058274B">
        <w:rPr>
          <w:rFonts w:ascii="Times New Roman" w:hAnsi="Times New Roman" w:cs="Times New Roman"/>
          <w:sz w:val="18"/>
          <w:szCs w:val="18"/>
        </w:rPr>
        <w:t>przewidziana do pomieszczeń użyteczności publicznej (biura), do częstego użytkowania</w:t>
      </w:r>
    </w:p>
    <w:p w14:paraId="0A7C425F" w14:textId="5C6EACFF" w:rsidR="00D61827" w:rsidRPr="0058274B" w:rsidRDefault="00F878D0" w:rsidP="00DD43FD">
      <w:pPr>
        <w:widowControl w:val="0"/>
        <w:numPr>
          <w:ilvl w:val="0"/>
          <w:numId w:val="2"/>
        </w:numPr>
        <w:tabs>
          <w:tab w:val="left" w:pos="518"/>
          <w:tab w:val="left" w:pos="1338"/>
        </w:tabs>
        <w:spacing w:after="0" w:line="240" w:lineRule="auto"/>
        <w:ind w:left="0"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zgodna z Normami </w:t>
      </w:r>
    </w:p>
    <w:p w14:paraId="317641BF" w14:textId="77777777" w:rsidR="00F878D0" w:rsidRPr="0058274B" w:rsidRDefault="00F878D0" w:rsidP="00A96F9F">
      <w:pPr>
        <w:pStyle w:val="Teksttreci30"/>
        <w:shd w:val="clear" w:color="auto" w:fill="auto"/>
        <w:tabs>
          <w:tab w:val="left" w:pos="1338"/>
        </w:tabs>
        <w:spacing w:before="0" w:line="240" w:lineRule="auto"/>
        <w:jc w:val="both"/>
        <w:rPr>
          <w:rFonts w:ascii="Times New Roman" w:hAnsi="Times New Roman" w:cs="Times New Roman"/>
          <w:sz w:val="18"/>
          <w:szCs w:val="18"/>
        </w:rPr>
      </w:pPr>
    </w:p>
    <w:p w14:paraId="10A0CD98" w14:textId="1CEFAAC0" w:rsidR="00A96F9F" w:rsidRPr="0058274B" w:rsidRDefault="00A96F9F" w:rsidP="00A96F9F">
      <w:pPr>
        <w:pStyle w:val="Teksttreci30"/>
        <w:shd w:val="clear" w:color="auto" w:fill="auto"/>
        <w:tabs>
          <w:tab w:val="left" w:pos="1338"/>
        </w:tabs>
        <w:spacing w:before="0" w:line="240" w:lineRule="auto"/>
        <w:jc w:val="both"/>
        <w:rPr>
          <w:rFonts w:ascii="Times New Roman" w:hAnsi="Times New Roman" w:cs="Times New Roman"/>
          <w:sz w:val="18"/>
          <w:szCs w:val="18"/>
        </w:rPr>
      </w:pPr>
      <w:r w:rsidRPr="0058274B">
        <w:rPr>
          <w:rFonts w:ascii="Times New Roman" w:hAnsi="Times New Roman" w:cs="Times New Roman"/>
          <w:sz w:val="18"/>
          <w:szCs w:val="18"/>
        </w:rPr>
        <w:t>Roztwór do gruntowania:</w:t>
      </w:r>
    </w:p>
    <w:p w14:paraId="03FC02AF" w14:textId="77777777" w:rsidR="00A96F9F" w:rsidRPr="0058274B" w:rsidRDefault="00A96F9F" w:rsidP="00A96F9F">
      <w:pPr>
        <w:rPr>
          <w:rFonts w:ascii="Times New Roman" w:hAnsi="Times New Roman" w:cs="Times New Roman"/>
          <w:sz w:val="18"/>
          <w:szCs w:val="18"/>
        </w:rPr>
      </w:pPr>
      <w:r w:rsidRPr="0058274B">
        <w:rPr>
          <w:rFonts w:ascii="Times New Roman" w:hAnsi="Times New Roman" w:cs="Times New Roman"/>
          <w:sz w:val="18"/>
          <w:szCs w:val="18"/>
        </w:rPr>
        <w:t>Dyspersyjny środek gruntujący przeznaczony do zagruntowania chłonnych lub niechłonnych mineralnych podłoży przed zastosowaniem zaprawy wygładzającej.</w:t>
      </w:r>
    </w:p>
    <w:p w14:paraId="773CD4BD" w14:textId="77777777" w:rsidR="00710407" w:rsidRPr="0058274B" w:rsidRDefault="00710407" w:rsidP="00710407">
      <w:pPr>
        <w:ind w:left="0" w:firstLine="0"/>
        <w:rPr>
          <w:rFonts w:ascii="Times New Roman" w:hAnsi="Times New Roman" w:cs="Times New Roman"/>
          <w:sz w:val="18"/>
          <w:szCs w:val="18"/>
        </w:rPr>
      </w:pPr>
    </w:p>
    <w:p w14:paraId="7B503A15" w14:textId="77777777" w:rsidR="00C9340C" w:rsidRPr="0058274B" w:rsidRDefault="008E4A79" w:rsidP="0017774B">
      <w:pPr>
        <w:spacing w:after="244"/>
        <w:ind w:left="0" w:firstLine="0"/>
        <w:jc w:val="both"/>
        <w:rPr>
          <w:rFonts w:ascii="Times New Roman" w:hAnsi="Times New Roman" w:cs="Times New Roman"/>
          <w:b/>
          <w:sz w:val="18"/>
          <w:szCs w:val="18"/>
        </w:rPr>
      </w:pPr>
      <w:r w:rsidRPr="0058274B">
        <w:rPr>
          <w:rFonts w:ascii="Times New Roman" w:hAnsi="Times New Roman" w:cs="Times New Roman"/>
          <w:b/>
          <w:sz w:val="18"/>
          <w:szCs w:val="18"/>
        </w:rPr>
        <w:t xml:space="preserve">   </w:t>
      </w:r>
    </w:p>
    <w:p w14:paraId="343645F5" w14:textId="27FCC99A" w:rsidR="00E45B80" w:rsidRPr="0058274B" w:rsidRDefault="004C6779" w:rsidP="0017774B">
      <w:pPr>
        <w:spacing w:after="244"/>
        <w:ind w:left="0" w:firstLine="0"/>
        <w:jc w:val="both"/>
        <w:rPr>
          <w:rFonts w:ascii="Times New Roman" w:hAnsi="Times New Roman" w:cs="Times New Roman"/>
          <w:sz w:val="18"/>
          <w:szCs w:val="18"/>
        </w:rPr>
      </w:pPr>
      <w:r>
        <w:rPr>
          <w:rFonts w:ascii="Times New Roman" w:hAnsi="Times New Roman" w:cs="Times New Roman"/>
          <w:b/>
          <w:sz w:val="18"/>
          <w:szCs w:val="18"/>
        </w:rPr>
        <w:t xml:space="preserve">   </w:t>
      </w:r>
      <w:r w:rsidR="00B0172F" w:rsidRPr="0058274B">
        <w:rPr>
          <w:rFonts w:ascii="Times New Roman" w:hAnsi="Times New Roman" w:cs="Times New Roman"/>
          <w:b/>
          <w:sz w:val="18"/>
          <w:szCs w:val="18"/>
        </w:rPr>
        <w:t>3</w:t>
      </w:r>
      <w:r w:rsidR="00E45B80" w:rsidRPr="0058274B">
        <w:rPr>
          <w:rFonts w:ascii="Times New Roman" w:hAnsi="Times New Roman" w:cs="Times New Roman"/>
          <w:b/>
          <w:sz w:val="18"/>
          <w:szCs w:val="18"/>
        </w:rPr>
        <w:t xml:space="preserve">. SPRZĘT </w:t>
      </w:r>
    </w:p>
    <w:p w14:paraId="2126A00C"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W zależności od stosowanego materiału oraz wykonywanych robót zgodnie z w/w pozycjami w poszczególnych specyfikacjach oraz zgodnie z zaleceniami producentów poszczególnych materiałów. </w:t>
      </w:r>
    </w:p>
    <w:p w14:paraId="61D6B03E" w14:textId="77777777" w:rsidR="00E45B80" w:rsidRPr="0058274B" w:rsidRDefault="00B0172F"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4.</w:t>
      </w:r>
      <w:r w:rsidR="00E45B80" w:rsidRPr="0058274B">
        <w:rPr>
          <w:rFonts w:ascii="Times New Roman" w:hAnsi="Times New Roman" w:cs="Times New Roman"/>
          <w:b/>
          <w:sz w:val="18"/>
          <w:szCs w:val="18"/>
        </w:rPr>
        <w:t xml:space="preserve">TRANSPORT </w:t>
      </w:r>
    </w:p>
    <w:p w14:paraId="04342A18"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Załadunek, transport, rozładunek i składowanie materiałów pokrycia powinny odbywać się tak aby zachować ich dobry stan techniczny oraz wymagania stawiane poszczególnym materiałom  przez producentów. </w:t>
      </w:r>
    </w:p>
    <w:p w14:paraId="13DF7C6C" w14:textId="4A5913EB" w:rsidR="00E45B80" w:rsidRPr="0058274B" w:rsidRDefault="00E45B80" w:rsidP="008E4A79">
      <w:pPr>
        <w:ind w:left="0" w:right="251" w:firstLine="0"/>
        <w:jc w:val="both"/>
        <w:rPr>
          <w:rFonts w:ascii="Times New Roman" w:hAnsi="Times New Roman" w:cs="Times New Roman"/>
          <w:sz w:val="18"/>
          <w:szCs w:val="18"/>
        </w:rPr>
      </w:pPr>
    </w:p>
    <w:p w14:paraId="31E947C3"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INNE DOKUMENTY </w:t>
      </w:r>
    </w:p>
    <w:p w14:paraId="5D72D9C8"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Świadectwa dopuszczenia produktów do wbudowania </w:t>
      </w:r>
    </w:p>
    <w:p w14:paraId="1A19B49C"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Instrukcja producentów </w:t>
      </w:r>
    </w:p>
    <w:p w14:paraId="67328E2D"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 </w:t>
      </w:r>
    </w:p>
    <w:p w14:paraId="19853575" w14:textId="77777777" w:rsidR="00A20403" w:rsidRPr="0058274B" w:rsidRDefault="00E45B80" w:rsidP="00C431C2">
      <w:pPr>
        <w:ind w:left="142" w:right="251" w:firstLine="0"/>
        <w:jc w:val="both"/>
        <w:rPr>
          <w:rFonts w:ascii="Times New Roman" w:hAnsi="Times New Roman" w:cs="Times New Roman"/>
          <w:b/>
          <w:sz w:val="18"/>
          <w:szCs w:val="18"/>
        </w:rPr>
      </w:pPr>
      <w:r w:rsidRPr="0058274B">
        <w:rPr>
          <w:rFonts w:ascii="Times New Roman" w:hAnsi="Times New Roman" w:cs="Times New Roman"/>
          <w:b/>
          <w:sz w:val="18"/>
          <w:szCs w:val="18"/>
        </w:rPr>
        <w:t xml:space="preserve"> </w:t>
      </w:r>
    </w:p>
    <w:p w14:paraId="26608C91" w14:textId="7DFBBFCF" w:rsidR="00A20403" w:rsidRPr="0058274B" w:rsidRDefault="00A20403">
      <w:pPr>
        <w:spacing w:after="0" w:line="240" w:lineRule="auto"/>
        <w:ind w:left="0" w:firstLine="0"/>
        <w:rPr>
          <w:rFonts w:ascii="Times New Roman" w:hAnsi="Times New Roman" w:cs="Times New Roman"/>
          <w:b/>
          <w:sz w:val="18"/>
          <w:szCs w:val="18"/>
        </w:rPr>
      </w:pPr>
    </w:p>
    <w:p w14:paraId="60FD5FF4"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 </w:t>
      </w:r>
    </w:p>
    <w:p w14:paraId="7BB94D7D" w14:textId="4C005442" w:rsidR="00AC64EA" w:rsidRPr="0058274B" w:rsidRDefault="00AC64EA" w:rsidP="00C431C2">
      <w:pPr>
        <w:ind w:left="142" w:right="251" w:firstLine="0"/>
        <w:jc w:val="both"/>
        <w:rPr>
          <w:rFonts w:ascii="Times New Roman" w:hAnsi="Times New Roman" w:cs="Times New Roman"/>
          <w:sz w:val="18"/>
          <w:szCs w:val="18"/>
        </w:rPr>
      </w:pPr>
    </w:p>
    <w:p w14:paraId="0EDEA628" w14:textId="1E53554A" w:rsidR="00AC64EA" w:rsidRPr="0058274B" w:rsidRDefault="00AC64EA">
      <w:pPr>
        <w:spacing w:after="0" w:line="240" w:lineRule="auto"/>
        <w:ind w:left="0" w:firstLine="0"/>
        <w:rPr>
          <w:rFonts w:ascii="Times New Roman" w:hAnsi="Times New Roman" w:cs="Times New Roman"/>
          <w:sz w:val="18"/>
          <w:szCs w:val="18"/>
        </w:rPr>
      </w:pPr>
    </w:p>
    <w:p w14:paraId="0E98F5D2"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lastRenderedPageBreak/>
        <w:t xml:space="preserve"> </w:t>
      </w:r>
    </w:p>
    <w:p w14:paraId="1D1B2FFD" w14:textId="5CC4929D" w:rsidR="00E45B80" w:rsidRPr="0058274B" w:rsidRDefault="00FB2B3B" w:rsidP="00AC64EA">
      <w:pPr>
        <w:pStyle w:val="Nagwek1"/>
        <w:rPr>
          <w:rFonts w:ascii="Times New Roman" w:hAnsi="Times New Roman" w:cs="Times New Roman"/>
          <w:szCs w:val="24"/>
        </w:rPr>
      </w:pPr>
      <w:bookmarkStart w:id="18" w:name="_Toc93325048"/>
      <w:r w:rsidRPr="0058274B">
        <w:rPr>
          <w:rFonts w:ascii="Times New Roman" w:hAnsi="Times New Roman" w:cs="Times New Roman"/>
          <w:szCs w:val="24"/>
        </w:rPr>
        <w:t>I</w:t>
      </w:r>
      <w:r w:rsidR="0031346E" w:rsidRPr="0058274B">
        <w:rPr>
          <w:rFonts w:ascii="Times New Roman" w:hAnsi="Times New Roman" w:cs="Times New Roman"/>
          <w:szCs w:val="24"/>
        </w:rPr>
        <w:t>V</w:t>
      </w:r>
      <w:r w:rsidR="008E6841" w:rsidRPr="0058274B">
        <w:rPr>
          <w:rFonts w:ascii="Times New Roman" w:hAnsi="Times New Roman" w:cs="Times New Roman"/>
          <w:szCs w:val="24"/>
        </w:rPr>
        <w:t xml:space="preserve">. </w:t>
      </w:r>
      <w:r w:rsidR="00AC64EA" w:rsidRPr="0058274B">
        <w:rPr>
          <w:rFonts w:ascii="Times New Roman" w:hAnsi="Times New Roman" w:cs="Times New Roman"/>
          <w:szCs w:val="24"/>
        </w:rPr>
        <w:t>ROBOTY MALARSKIE</w:t>
      </w:r>
      <w:bookmarkEnd w:id="18"/>
      <w:r w:rsidR="00AC64EA" w:rsidRPr="0058274B">
        <w:rPr>
          <w:rFonts w:ascii="Times New Roman" w:hAnsi="Times New Roman" w:cs="Times New Roman"/>
          <w:szCs w:val="24"/>
        </w:rPr>
        <w:t xml:space="preserve"> </w:t>
      </w:r>
      <w:r w:rsidR="000544C1">
        <w:rPr>
          <w:rFonts w:ascii="Times New Roman" w:hAnsi="Times New Roman" w:cs="Times New Roman"/>
          <w:szCs w:val="24"/>
        </w:rPr>
        <w:t xml:space="preserve">I OKŁADZINY Z PŁYT GK </w:t>
      </w:r>
      <w:r w:rsidR="00373C9C" w:rsidRPr="0058274B">
        <w:rPr>
          <w:rFonts w:ascii="Times New Roman" w:hAnsi="Times New Roman" w:cs="Times New Roman"/>
          <w:szCs w:val="24"/>
        </w:rPr>
        <w:t>CPV 45440000-3</w:t>
      </w:r>
    </w:p>
    <w:p w14:paraId="370CC751"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 </w:t>
      </w:r>
    </w:p>
    <w:p w14:paraId="4A0AE395" w14:textId="68CD12B3"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 </w:t>
      </w:r>
      <w:r w:rsidRPr="0058274B">
        <w:rPr>
          <w:rFonts w:ascii="Times New Roman" w:hAnsi="Times New Roman" w:cs="Times New Roman"/>
          <w:b/>
          <w:sz w:val="18"/>
          <w:szCs w:val="18"/>
          <w:u w:val="single" w:color="000000"/>
        </w:rPr>
        <w:t>1.WSTĘP</w:t>
      </w:r>
      <w:r w:rsidRPr="0058274B">
        <w:rPr>
          <w:rFonts w:ascii="Times New Roman" w:hAnsi="Times New Roman" w:cs="Times New Roman"/>
          <w:b/>
          <w:sz w:val="18"/>
          <w:szCs w:val="18"/>
        </w:rPr>
        <w:t xml:space="preserve"> </w:t>
      </w:r>
    </w:p>
    <w:p w14:paraId="1EC9A1D3"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1.1.Przedmiot specyfikacji technicznej </w:t>
      </w:r>
    </w:p>
    <w:p w14:paraId="58A2900B" w14:textId="77777777" w:rsidR="00C40D66" w:rsidRPr="0058274B" w:rsidRDefault="00E45B80" w:rsidP="00C40D66">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Przedmiotem niniejszego opracowania są wymagania techniczne dotyczące wykonania i odbioru robót malarskich związanych </w:t>
      </w:r>
      <w:r w:rsidR="00290FC5" w:rsidRPr="0058274B">
        <w:rPr>
          <w:rFonts w:ascii="Times New Roman" w:hAnsi="Times New Roman" w:cs="Times New Roman"/>
          <w:sz w:val="18"/>
          <w:szCs w:val="18"/>
        </w:rPr>
        <w:t xml:space="preserve">                        </w:t>
      </w:r>
      <w:r w:rsidRPr="0058274B">
        <w:rPr>
          <w:rFonts w:ascii="Times New Roman" w:hAnsi="Times New Roman" w:cs="Times New Roman"/>
          <w:sz w:val="18"/>
          <w:szCs w:val="18"/>
        </w:rPr>
        <w:t xml:space="preserve">z realizacją </w:t>
      </w:r>
      <w:r w:rsidR="005E04F0" w:rsidRPr="0058274B">
        <w:rPr>
          <w:rFonts w:ascii="Times New Roman" w:hAnsi="Times New Roman" w:cs="Times New Roman"/>
          <w:sz w:val="18"/>
          <w:szCs w:val="18"/>
        </w:rPr>
        <w:t>zadania</w:t>
      </w:r>
      <w:r w:rsidRPr="0058274B">
        <w:rPr>
          <w:rFonts w:ascii="Times New Roman" w:hAnsi="Times New Roman" w:cs="Times New Roman"/>
          <w:sz w:val="18"/>
          <w:szCs w:val="18"/>
        </w:rPr>
        <w:t xml:space="preserve"> </w:t>
      </w:r>
    </w:p>
    <w:p w14:paraId="53D03415" w14:textId="77777777" w:rsidR="004C6779" w:rsidRPr="009D0077" w:rsidRDefault="004C6779" w:rsidP="004C6779">
      <w:pPr>
        <w:ind w:left="860" w:right="251" w:firstLine="0"/>
        <w:rPr>
          <w:rFonts w:asciiTheme="minorHAnsi" w:hAnsiTheme="minorHAnsi" w:cstheme="minorHAnsi"/>
          <w:bCs/>
        </w:rPr>
      </w:pPr>
      <w:bookmarkStart w:id="19" w:name="_Hlk236211785"/>
      <w:r w:rsidRPr="009D0077">
        <w:rPr>
          <w:rFonts w:asciiTheme="minorHAnsi" w:hAnsiTheme="minorHAnsi" w:cstheme="minorHAnsi"/>
          <w:bCs/>
        </w:rPr>
        <w:t>REMONT POMIESZCZEŃ BIUROWYCH NR 3 I 4 W PROKURATURZE OKRĘGOWEJ                                                                                                                              W BIAŁYMSTOKU</w:t>
      </w:r>
    </w:p>
    <w:bookmarkEnd w:id="19"/>
    <w:p w14:paraId="751A7E09" w14:textId="068BA5E7" w:rsidR="00710407" w:rsidRPr="0058274B" w:rsidRDefault="00710407" w:rsidP="00C431C2">
      <w:pPr>
        <w:ind w:left="142" w:right="251" w:firstLine="0"/>
        <w:jc w:val="both"/>
        <w:rPr>
          <w:rFonts w:ascii="Times New Roman" w:hAnsi="Times New Roman" w:cs="Times New Roman"/>
          <w:b/>
          <w:sz w:val="18"/>
          <w:szCs w:val="18"/>
        </w:rPr>
      </w:pPr>
    </w:p>
    <w:p w14:paraId="366CCC30" w14:textId="5DBB4A33"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1.2.Zakres robót budowlanych </w:t>
      </w:r>
    </w:p>
    <w:p w14:paraId="06E20BEE" w14:textId="77777777" w:rsidR="00E45B80"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W zakres robót objętych specyfikacją wchodzi: </w:t>
      </w:r>
    </w:p>
    <w:p w14:paraId="793891B4" w14:textId="77777777" w:rsidR="002B1BCC" w:rsidRDefault="002B1BCC" w:rsidP="002B1BCC">
      <w:pPr>
        <w:widowControl w:val="0"/>
        <w:numPr>
          <w:ilvl w:val="0"/>
          <w:numId w:val="3"/>
        </w:numPr>
        <w:tabs>
          <w:tab w:val="left" w:pos="562"/>
        </w:tabs>
        <w:spacing w:after="0" w:line="240" w:lineRule="auto"/>
        <w:ind w:left="0" w:firstLine="0"/>
        <w:rPr>
          <w:rFonts w:ascii="Times New Roman" w:hAnsi="Times New Roman" w:cs="Times New Roman"/>
          <w:sz w:val="18"/>
          <w:szCs w:val="18"/>
        </w:rPr>
      </w:pPr>
      <w:r w:rsidRPr="002B1BCC">
        <w:rPr>
          <w:rFonts w:ascii="Times New Roman" w:hAnsi="Times New Roman" w:cs="Times New Roman"/>
          <w:sz w:val="18"/>
          <w:szCs w:val="18"/>
        </w:rPr>
        <w:t xml:space="preserve">wykonanie zabudowy </w:t>
      </w:r>
      <w:bookmarkStart w:id="20" w:name="_Hlk227923637"/>
      <w:r w:rsidRPr="002B1BCC">
        <w:rPr>
          <w:rFonts w:ascii="Times New Roman" w:hAnsi="Times New Roman" w:cs="Times New Roman"/>
          <w:sz w:val="18"/>
          <w:szCs w:val="18"/>
        </w:rPr>
        <w:t xml:space="preserve">z płyt GKF 15,00 mm z izolacją akustyczną z wełny </w:t>
      </w:r>
      <w:bookmarkEnd w:id="20"/>
      <w:r w:rsidRPr="002B1BCC">
        <w:rPr>
          <w:rFonts w:ascii="Times New Roman" w:hAnsi="Times New Roman" w:cs="Times New Roman"/>
          <w:sz w:val="18"/>
          <w:szCs w:val="18"/>
        </w:rPr>
        <w:t xml:space="preserve">otworu po   </w:t>
      </w:r>
      <w:r>
        <w:rPr>
          <w:rFonts w:ascii="Times New Roman" w:hAnsi="Times New Roman" w:cs="Times New Roman"/>
          <w:sz w:val="18"/>
          <w:szCs w:val="18"/>
        </w:rPr>
        <w:t xml:space="preserve">                                               </w:t>
      </w:r>
      <w:r w:rsidRPr="002B1BCC">
        <w:rPr>
          <w:rFonts w:ascii="Times New Roman" w:hAnsi="Times New Roman" w:cs="Times New Roman"/>
          <w:sz w:val="18"/>
          <w:szCs w:val="18"/>
        </w:rPr>
        <w:t xml:space="preserve"> </w:t>
      </w:r>
    </w:p>
    <w:p w14:paraId="4A47A5C1" w14:textId="77777777" w:rsidR="002B1BCC" w:rsidRDefault="002B1BCC" w:rsidP="002B1BCC">
      <w:pPr>
        <w:widowControl w:val="0"/>
        <w:tabs>
          <w:tab w:val="left" w:pos="562"/>
        </w:tabs>
        <w:spacing w:after="0" w:line="240" w:lineRule="auto"/>
        <w:ind w:left="0" w:firstLine="0"/>
        <w:rPr>
          <w:rFonts w:ascii="Times New Roman" w:hAnsi="Times New Roman" w:cs="Times New Roman"/>
          <w:sz w:val="18"/>
          <w:szCs w:val="18"/>
        </w:rPr>
      </w:pPr>
      <w:r>
        <w:rPr>
          <w:rFonts w:ascii="Times New Roman" w:hAnsi="Times New Roman" w:cs="Times New Roman"/>
          <w:sz w:val="18"/>
          <w:szCs w:val="18"/>
        </w:rPr>
        <w:t xml:space="preserve">             </w:t>
      </w:r>
      <w:r w:rsidRPr="002B1BCC">
        <w:rPr>
          <w:rFonts w:ascii="Times New Roman" w:hAnsi="Times New Roman" w:cs="Times New Roman"/>
          <w:sz w:val="18"/>
          <w:szCs w:val="18"/>
        </w:rPr>
        <w:t xml:space="preserve">zdemontowanych drzwiach pomiędzy pom. Nr 3 i 4 oraz zabudowy 1-stronnej z płyt GKF 15,00 mm z izolacją akustyczną z </w:t>
      </w:r>
      <w:r>
        <w:rPr>
          <w:rFonts w:ascii="Times New Roman" w:hAnsi="Times New Roman" w:cs="Times New Roman"/>
          <w:sz w:val="18"/>
          <w:szCs w:val="18"/>
        </w:rPr>
        <w:t xml:space="preserve"> </w:t>
      </w:r>
    </w:p>
    <w:p w14:paraId="31BD5A34" w14:textId="68EFCA81" w:rsidR="002B1BCC" w:rsidRPr="002B1BCC" w:rsidRDefault="002B1BCC" w:rsidP="002B1BCC">
      <w:pPr>
        <w:widowControl w:val="0"/>
        <w:tabs>
          <w:tab w:val="left" w:pos="562"/>
        </w:tabs>
        <w:spacing w:after="0" w:line="240" w:lineRule="auto"/>
        <w:ind w:left="0" w:firstLine="0"/>
        <w:rPr>
          <w:rFonts w:ascii="Times New Roman" w:hAnsi="Times New Roman" w:cs="Times New Roman"/>
          <w:sz w:val="18"/>
          <w:szCs w:val="18"/>
        </w:rPr>
      </w:pPr>
      <w:r>
        <w:rPr>
          <w:rFonts w:ascii="Times New Roman" w:hAnsi="Times New Roman" w:cs="Times New Roman"/>
          <w:sz w:val="18"/>
          <w:szCs w:val="18"/>
        </w:rPr>
        <w:t xml:space="preserve">              </w:t>
      </w:r>
      <w:r w:rsidRPr="002B1BCC">
        <w:rPr>
          <w:rFonts w:ascii="Times New Roman" w:hAnsi="Times New Roman" w:cs="Times New Roman"/>
          <w:sz w:val="18"/>
          <w:szCs w:val="18"/>
        </w:rPr>
        <w:t>wełny w pom. Nr 3</w:t>
      </w:r>
    </w:p>
    <w:p w14:paraId="28F06FAC" w14:textId="70C95E14"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i/>
          <w:sz w:val="18"/>
          <w:szCs w:val="18"/>
        </w:rPr>
        <w:t>-</w:t>
      </w:r>
      <w:r w:rsidRPr="0058274B">
        <w:rPr>
          <w:rFonts w:ascii="Times New Roman" w:hAnsi="Times New Roman" w:cs="Times New Roman"/>
          <w:sz w:val="18"/>
          <w:szCs w:val="18"/>
        </w:rPr>
        <w:t>przygotowanie powierzchni przeznaczonych do malowania i inne czynności z tym związane</w:t>
      </w:r>
      <w:r w:rsidR="00290FC5" w:rsidRPr="0058274B">
        <w:rPr>
          <w:rFonts w:ascii="Times New Roman" w:hAnsi="Times New Roman" w:cs="Times New Roman"/>
          <w:sz w:val="18"/>
          <w:szCs w:val="18"/>
        </w:rPr>
        <w:t xml:space="preserve"> </w:t>
      </w:r>
      <w:r w:rsidR="008F2F21" w:rsidRPr="0058274B">
        <w:rPr>
          <w:rFonts w:ascii="Times New Roman" w:hAnsi="Times New Roman" w:cs="Times New Roman"/>
          <w:sz w:val="18"/>
          <w:szCs w:val="18"/>
        </w:rPr>
        <w:t>(</w:t>
      </w:r>
      <w:r w:rsidRPr="0058274B">
        <w:rPr>
          <w:rFonts w:ascii="Times New Roman" w:hAnsi="Times New Roman" w:cs="Times New Roman"/>
          <w:sz w:val="18"/>
          <w:szCs w:val="18"/>
        </w:rPr>
        <w:t>gruntowanie</w:t>
      </w:r>
      <w:r w:rsidR="000544C1">
        <w:rPr>
          <w:rFonts w:ascii="Times New Roman" w:hAnsi="Times New Roman" w:cs="Times New Roman"/>
          <w:sz w:val="18"/>
          <w:szCs w:val="18"/>
        </w:rPr>
        <w:t>,</w:t>
      </w:r>
      <w:r w:rsidR="008F2F21" w:rsidRPr="0058274B">
        <w:rPr>
          <w:rFonts w:ascii="Times New Roman" w:hAnsi="Times New Roman" w:cs="Times New Roman"/>
          <w:sz w:val="18"/>
          <w:szCs w:val="18"/>
        </w:rPr>
        <w:t xml:space="preserve"> szpachlowanie</w:t>
      </w:r>
      <w:r w:rsidR="000544C1">
        <w:rPr>
          <w:rFonts w:ascii="Times New Roman" w:hAnsi="Times New Roman" w:cs="Times New Roman"/>
          <w:sz w:val="18"/>
          <w:szCs w:val="18"/>
        </w:rPr>
        <w:t xml:space="preserve"> ścian i sufitów</w:t>
      </w:r>
      <w:r w:rsidR="008F2F21" w:rsidRPr="0058274B">
        <w:rPr>
          <w:rFonts w:ascii="Times New Roman" w:hAnsi="Times New Roman" w:cs="Times New Roman"/>
          <w:sz w:val="18"/>
          <w:szCs w:val="18"/>
        </w:rPr>
        <w:t>, przecieranie)</w:t>
      </w:r>
    </w:p>
    <w:p w14:paraId="2AF8D488" w14:textId="58E2FF42"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i/>
          <w:sz w:val="18"/>
          <w:szCs w:val="18"/>
        </w:rPr>
        <w:t>-</w:t>
      </w:r>
      <w:r w:rsidR="008F2F21" w:rsidRPr="0058274B">
        <w:rPr>
          <w:rFonts w:ascii="Times New Roman" w:hAnsi="Times New Roman" w:cs="Times New Roman"/>
          <w:i/>
          <w:sz w:val="18"/>
          <w:szCs w:val="18"/>
        </w:rPr>
        <w:t xml:space="preserve"> </w:t>
      </w:r>
      <w:r w:rsidRPr="0058274B">
        <w:rPr>
          <w:rFonts w:ascii="Times New Roman" w:hAnsi="Times New Roman" w:cs="Times New Roman"/>
          <w:sz w:val="18"/>
          <w:szCs w:val="18"/>
        </w:rPr>
        <w:t xml:space="preserve">malowanie wewnętrzne ścian </w:t>
      </w:r>
      <w:r w:rsidR="00A552D1" w:rsidRPr="0058274B">
        <w:rPr>
          <w:rFonts w:ascii="Times New Roman" w:hAnsi="Times New Roman" w:cs="Times New Roman"/>
          <w:sz w:val="18"/>
          <w:szCs w:val="18"/>
        </w:rPr>
        <w:t>farbą lateksową</w:t>
      </w:r>
      <w:r w:rsidRPr="0058274B">
        <w:rPr>
          <w:rFonts w:ascii="Times New Roman" w:hAnsi="Times New Roman" w:cs="Times New Roman"/>
          <w:sz w:val="18"/>
          <w:szCs w:val="18"/>
        </w:rPr>
        <w:t xml:space="preserve">. </w:t>
      </w:r>
    </w:p>
    <w:p w14:paraId="26FE1DFB"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3.Teren budowy </w:t>
      </w:r>
    </w:p>
    <w:p w14:paraId="7DD0DEFA"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1.3.1.Charakterystyka terenu budowy </w:t>
      </w:r>
      <w:r w:rsidRPr="0058274B">
        <w:rPr>
          <w:rFonts w:ascii="Times New Roman" w:hAnsi="Times New Roman" w:cs="Times New Roman"/>
          <w:sz w:val="18"/>
          <w:szCs w:val="18"/>
        </w:rPr>
        <w:t xml:space="preserve">Roboty realizowane wewnątrz budynku. </w:t>
      </w:r>
    </w:p>
    <w:p w14:paraId="510710E2"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1.3.2.Przekazanie terenu budowy </w:t>
      </w:r>
    </w:p>
    <w:p w14:paraId="171F95E1"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Zamawiający przekazuje wykonawcy teren budowy w czasie i na warunkach określonych w  warunkach umowy. </w:t>
      </w:r>
    </w:p>
    <w:p w14:paraId="31C5A22B"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1.3.3.Ochrona własności i urządzeń </w:t>
      </w:r>
    </w:p>
    <w:p w14:paraId="05EB25C4"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Wykonawca jest odpowiedzialny za ochronę istniejących instalacji naziemnych i podziemnych urządzeń znajdujących się w obrębie placu budowy. </w:t>
      </w:r>
    </w:p>
    <w:p w14:paraId="680F244D" w14:textId="0937DCE2" w:rsidR="00E45B80" w:rsidRPr="0058274B" w:rsidRDefault="008F2F21"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 </w:t>
      </w:r>
    </w:p>
    <w:p w14:paraId="27F09D5A"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 </w:t>
      </w:r>
    </w:p>
    <w:p w14:paraId="54D15771"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u w:val="single" w:color="000000"/>
        </w:rPr>
        <w:t>2.MATERIAŁY</w:t>
      </w:r>
      <w:r w:rsidRPr="0058274B">
        <w:rPr>
          <w:rFonts w:ascii="Times New Roman" w:hAnsi="Times New Roman" w:cs="Times New Roman"/>
          <w:b/>
          <w:sz w:val="18"/>
          <w:szCs w:val="18"/>
        </w:rPr>
        <w:t xml:space="preserve"> </w:t>
      </w:r>
    </w:p>
    <w:p w14:paraId="7E146A68"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2.1.Wymagania ogólne </w:t>
      </w:r>
    </w:p>
    <w:p w14:paraId="7043083F" w14:textId="0F54FD82"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Wszystkie stosowane materiały muszą być zgodne z polskimi normami, a w razie ich braku – powinny mieć decyzje dopuszczające je do stosowania w budownictwie. </w:t>
      </w:r>
    </w:p>
    <w:p w14:paraId="56A04B73"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2.Stosowane materiały </w:t>
      </w:r>
    </w:p>
    <w:p w14:paraId="5E7B70A3"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2.2.1.Farby </w:t>
      </w:r>
    </w:p>
    <w:p w14:paraId="409D12B4"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 środki gruntujące zgodnie z wyceną wykonawcy, </w:t>
      </w:r>
    </w:p>
    <w:p w14:paraId="64E35609" w14:textId="4727B1F6"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w:t>
      </w:r>
      <w:r w:rsidR="008F2F21" w:rsidRPr="0058274B">
        <w:rPr>
          <w:rFonts w:ascii="Times New Roman" w:hAnsi="Times New Roman" w:cs="Times New Roman"/>
          <w:sz w:val="18"/>
          <w:szCs w:val="18"/>
        </w:rPr>
        <w:t xml:space="preserve"> </w:t>
      </w:r>
      <w:r w:rsidRPr="0058274B">
        <w:rPr>
          <w:rFonts w:ascii="Times New Roman" w:hAnsi="Times New Roman" w:cs="Times New Roman"/>
          <w:sz w:val="18"/>
          <w:szCs w:val="18"/>
        </w:rPr>
        <w:t xml:space="preserve">farby </w:t>
      </w:r>
      <w:r w:rsidR="008F2F21" w:rsidRPr="0058274B">
        <w:rPr>
          <w:rFonts w:ascii="Times New Roman" w:hAnsi="Times New Roman" w:cs="Times New Roman"/>
          <w:sz w:val="18"/>
          <w:szCs w:val="18"/>
        </w:rPr>
        <w:t xml:space="preserve">lateksowe </w:t>
      </w:r>
      <w:r w:rsidR="00D61827" w:rsidRPr="0058274B">
        <w:rPr>
          <w:rFonts w:ascii="Times New Roman" w:hAnsi="Times New Roman" w:cs="Times New Roman"/>
          <w:sz w:val="18"/>
          <w:szCs w:val="18"/>
        </w:rPr>
        <w:t xml:space="preserve"> </w:t>
      </w:r>
      <w:r w:rsidR="00AC64EA" w:rsidRPr="0058274B">
        <w:rPr>
          <w:rFonts w:ascii="Times New Roman" w:hAnsi="Times New Roman" w:cs="Times New Roman"/>
          <w:sz w:val="18"/>
          <w:szCs w:val="18"/>
        </w:rPr>
        <w:t xml:space="preserve"> </w:t>
      </w:r>
      <w:r w:rsidRPr="0058274B">
        <w:rPr>
          <w:rFonts w:ascii="Times New Roman" w:hAnsi="Times New Roman" w:cs="Times New Roman"/>
          <w:sz w:val="18"/>
          <w:szCs w:val="18"/>
        </w:rPr>
        <w:t xml:space="preserve">  </w:t>
      </w:r>
    </w:p>
    <w:p w14:paraId="43CA99B2" w14:textId="4E34C8FE" w:rsidR="00E45B80" w:rsidRPr="0058274B" w:rsidRDefault="00FB2B3B"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 </w:t>
      </w:r>
      <w:r w:rsidR="00E45B80" w:rsidRPr="0058274B">
        <w:rPr>
          <w:rFonts w:ascii="Times New Roman" w:hAnsi="Times New Roman" w:cs="Times New Roman"/>
          <w:b/>
          <w:sz w:val="18"/>
          <w:szCs w:val="18"/>
        </w:rPr>
        <w:t xml:space="preserve">2.2.2.Materiały pomocnicze </w:t>
      </w:r>
    </w:p>
    <w:p w14:paraId="4E77124A"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-środki myjące  </w:t>
      </w:r>
    </w:p>
    <w:p w14:paraId="490573D4"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-woda </w:t>
      </w:r>
    </w:p>
    <w:p w14:paraId="713968C6"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u w:val="single" w:color="000000"/>
        </w:rPr>
        <w:t>3.SPRZĘT</w:t>
      </w:r>
      <w:r w:rsidRPr="0058274B">
        <w:rPr>
          <w:rFonts w:ascii="Times New Roman" w:hAnsi="Times New Roman" w:cs="Times New Roman"/>
          <w:b/>
          <w:sz w:val="18"/>
          <w:szCs w:val="18"/>
        </w:rPr>
        <w:t xml:space="preserve"> </w:t>
      </w:r>
    </w:p>
    <w:p w14:paraId="42756F30"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3.1.Wymagania ogólne </w:t>
      </w:r>
    </w:p>
    <w:p w14:paraId="2E3756A3"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Wykonawca jest zobowiązany do używania jedynie takich narzędzi i sprzętu, który nie spowoduje niekorzystnego wpływu na jakość wykonywanych robót i środowisko. Liczba i wydajność sprzętu powinna gwarantować prowadzenie robót zgodnie z terminami przewidzianymi w harmonogramie robót. </w:t>
      </w:r>
    </w:p>
    <w:p w14:paraId="1C0368A9"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3.2.Sprzęt niezbędny do wykonania robót malarskich </w:t>
      </w:r>
    </w:p>
    <w:p w14:paraId="49D2CCC6" w14:textId="77777777" w:rsidR="00E45B80" w:rsidRPr="0058274B" w:rsidRDefault="00467354"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Stosować zatwierdzone przez inspektora narzędzia ręczne i elektromechaniczne.</w:t>
      </w:r>
    </w:p>
    <w:p w14:paraId="3706964E"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u w:val="single" w:color="000000"/>
        </w:rPr>
        <w:t>4.TRANSPORT</w:t>
      </w:r>
      <w:r w:rsidRPr="0058274B">
        <w:rPr>
          <w:rFonts w:ascii="Times New Roman" w:hAnsi="Times New Roman" w:cs="Times New Roman"/>
          <w:b/>
          <w:sz w:val="18"/>
          <w:szCs w:val="18"/>
        </w:rPr>
        <w:t xml:space="preserve"> </w:t>
      </w:r>
    </w:p>
    <w:p w14:paraId="12C10807"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Transportowane materiały należy zabezpieczyć przed uszkodzeniem oraz działaniem niekorzystnych czynników atmosferycznych (deszcz, mróz). </w:t>
      </w:r>
    </w:p>
    <w:p w14:paraId="125DB848"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u w:val="single" w:color="000000"/>
        </w:rPr>
        <w:t>5. WYKONANIE ROBÓT</w:t>
      </w:r>
      <w:r w:rsidRPr="0058274B">
        <w:rPr>
          <w:rFonts w:ascii="Times New Roman" w:hAnsi="Times New Roman" w:cs="Times New Roman"/>
          <w:b/>
          <w:sz w:val="18"/>
          <w:szCs w:val="18"/>
        </w:rPr>
        <w:t xml:space="preserve"> </w:t>
      </w:r>
    </w:p>
    <w:p w14:paraId="611467B2" w14:textId="1556AF76"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5.</w:t>
      </w:r>
      <w:r w:rsidR="008F2F21" w:rsidRPr="0058274B">
        <w:rPr>
          <w:rFonts w:ascii="Times New Roman" w:hAnsi="Times New Roman" w:cs="Times New Roman"/>
          <w:b/>
          <w:sz w:val="18"/>
          <w:szCs w:val="18"/>
        </w:rPr>
        <w:t>1</w:t>
      </w:r>
      <w:r w:rsidRPr="0058274B">
        <w:rPr>
          <w:rFonts w:ascii="Times New Roman" w:hAnsi="Times New Roman" w:cs="Times New Roman"/>
          <w:b/>
          <w:sz w:val="18"/>
          <w:szCs w:val="18"/>
        </w:rPr>
        <w:t>.</w:t>
      </w:r>
      <w:r w:rsidR="008F2F21" w:rsidRPr="0058274B">
        <w:rPr>
          <w:rFonts w:ascii="Times New Roman" w:hAnsi="Times New Roman" w:cs="Times New Roman"/>
          <w:b/>
          <w:sz w:val="18"/>
          <w:szCs w:val="18"/>
        </w:rPr>
        <w:t xml:space="preserve"> </w:t>
      </w:r>
      <w:r w:rsidRPr="0058274B">
        <w:rPr>
          <w:rFonts w:ascii="Times New Roman" w:hAnsi="Times New Roman" w:cs="Times New Roman"/>
          <w:b/>
          <w:sz w:val="18"/>
          <w:szCs w:val="18"/>
        </w:rPr>
        <w:t xml:space="preserve">Warunki przystąpienia do robót malarskich </w:t>
      </w:r>
    </w:p>
    <w:p w14:paraId="66DB0CDA"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Do wykonania robót malarskich można przystąpić po zakończeniu robót instalacyjnych, zamontowaniu stolarki, ułożeniu podłoży pod posadzki wykończone (podłogi nie podlegające obróbce po ułożeniu), ułożeniu podłóg drewnianych. </w:t>
      </w:r>
    </w:p>
    <w:p w14:paraId="7C88E454" w14:textId="26488E86" w:rsidR="00E45B80" w:rsidRPr="0058274B" w:rsidRDefault="008F2F21"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5.2</w:t>
      </w:r>
      <w:r w:rsidR="00E45B80" w:rsidRPr="0058274B">
        <w:rPr>
          <w:rFonts w:ascii="Times New Roman" w:hAnsi="Times New Roman" w:cs="Times New Roman"/>
          <w:b/>
          <w:sz w:val="18"/>
          <w:szCs w:val="18"/>
        </w:rPr>
        <w:t>.</w:t>
      </w:r>
      <w:r w:rsidRPr="0058274B">
        <w:rPr>
          <w:rFonts w:ascii="Times New Roman" w:hAnsi="Times New Roman" w:cs="Times New Roman"/>
          <w:b/>
          <w:sz w:val="18"/>
          <w:szCs w:val="18"/>
        </w:rPr>
        <w:t xml:space="preserve"> </w:t>
      </w:r>
      <w:r w:rsidR="00E45B80" w:rsidRPr="0058274B">
        <w:rPr>
          <w:rFonts w:ascii="Times New Roman" w:hAnsi="Times New Roman" w:cs="Times New Roman"/>
          <w:b/>
          <w:sz w:val="18"/>
          <w:szCs w:val="18"/>
        </w:rPr>
        <w:t xml:space="preserve">Przygotowanie podłoża </w:t>
      </w:r>
    </w:p>
    <w:p w14:paraId="2AAC6241" w14:textId="672822CD"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5.</w:t>
      </w:r>
      <w:r w:rsidR="008F2F21" w:rsidRPr="0058274B">
        <w:rPr>
          <w:rFonts w:ascii="Times New Roman" w:hAnsi="Times New Roman" w:cs="Times New Roman"/>
          <w:b/>
          <w:sz w:val="18"/>
          <w:szCs w:val="18"/>
        </w:rPr>
        <w:t>2</w:t>
      </w:r>
      <w:r w:rsidRPr="0058274B">
        <w:rPr>
          <w:rFonts w:ascii="Times New Roman" w:hAnsi="Times New Roman" w:cs="Times New Roman"/>
          <w:b/>
          <w:sz w:val="18"/>
          <w:szCs w:val="18"/>
        </w:rPr>
        <w:t xml:space="preserve">.1.Wymagania ogólne </w:t>
      </w:r>
    </w:p>
    <w:p w14:paraId="32421548"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lastRenderedPageBreak/>
        <w:t xml:space="preserve">Podłoża powinny być oczyszczone z wszelkiego rodzaju zanieczyszczeń, odtłuszczone, a ich wilgotność nie powinna  przekraczać najwyższej dopuszczalnej wilgotności dla danego podłoża. Podłoża uprzednio malowane powinny być ponadto oczyszczone ze starej farby, a uszkodzenia naprawione odpowiednim materiałem. </w:t>
      </w:r>
    </w:p>
    <w:p w14:paraId="2C373171" w14:textId="743D50CB"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5.</w:t>
      </w:r>
      <w:r w:rsidR="008F2F21" w:rsidRPr="0058274B">
        <w:rPr>
          <w:rFonts w:ascii="Times New Roman" w:hAnsi="Times New Roman" w:cs="Times New Roman"/>
          <w:b/>
          <w:sz w:val="18"/>
          <w:szCs w:val="18"/>
        </w:rPr>
        <w:t>2</w:t>
      </w:r>
      <w:r w:rsidRPr="0058274B">
        <w:rPr>
          <w:rFonts w:ascii="Times New Roman" w:hAnsi="Times New Roman" w:cs="Times New Roman"/>
          <w:b/>
          <w:sz w:val="18"/>
          <w:szCs w:val="18"/>
        </w:rPr>
        <w:t xml:space="preserve">.2.Właściwości podłoży </w:t>
      </w:r>
    </w:p>
    <w:p w14:paraId="5C707E10"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Ze względu na materiał z jakiego są wykonane, podłoża powinny spełniać następujące kryteria: </w:t>
      </w:r>
    </w:p>
    <w:p w14:paraId="62A106A0"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-Podłoża tynkowane </w:t>
      </w:r>
    </w:p>
    <w:p w14:paraId="568807A8"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-brak ubytków w tynkach, </w:t>
      </w:r>
    </w:p>
    <w:p w14:paraId="3B9AA893"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-oczyszczone powierzchnie z resztek zaprawy, starych powłok malarskich oraz innych zanieczyszczeń, -wolne od kurzu, </w:t>
      </w:r>
    </w:p>
    <w:p w14:paraId="3741E280"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-suche (maksymalna wilgotno[ od 3 % w wypadku farb na spoiwach żywicznych rozpuszczalnikowych do 6 % dla spoiw mineralnych). </w:t>
      </w:r>
    </w:p>
    <w:p w14:paraId="759B0CD5" w14:textId="72F30516" w:rsidR="00E45B80" w:rsidRPr="0058274B" w:rsidRDefault="008F2F21"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5.3</w:t>
      </w:r>
      <w:r w:rsidR="00E45B80" w:rsidRPr="0058274B">
        <w:rPr>
          <w:rFonts w:ascii="Times New Roman" w:hAnsi="Times New Roman" w:cs="Times New Roman"/>
          <w:b/>
          <w:sz w:val="18"/>
          <w:szCs w:val="18"/>
        </w:rPr>
        <w:t xml:space="preserve">.Wymagania stawiane robotom malarskim </w:t>
      </w:r>
    </w:p>
    <w:p w14:paraId="58483A65" w14:textId="7C122750" w:rsidR="00E45B80" w:rsidRPr="0058274B" w:rsidRDefault="008F2F21"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5.3.1</w:t>
      </w:r>
      <w:r w:rsidR="00E45B80" w:rsidRPr="0058274B">
        <w:rPr>
          <w:rFonts w:ascii="Times New Roman" w:hAnsi="Times New Roman" w:cs="Times New Roman"/>
          <w:b/>
          <w:sz w:val="18"/>
          <w:szCs w:val="18"/>
        </w:rPr>
        <w:t xml:space="preserve">.Warunki prowadzenia </w:t>
      </w:r>
    </w:p>
    <w:p w14:paraId="129C4C43" w14:textId="77777777" w:rsidR="008F2F21"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Roboty malarskie powinny być prowadzone w temperaturze powyżej + 5 st. C oraz poniżej 25 st. C. Prace należy wykonywać wg instrukcji producenta farby. Powierzchnie malowane nie powinny być narażone na niekorzystne warunki atmosferyczne (deszcz, wiatr). W pomieszczeniach zamkniętych należy zapewnić odpowiednią wentylację. Należy zabezpieczyć elementy narażone na zniszczenie i zanieczyszczenie farbą. Malowanie farbami rozpuszczalnikowymi należy prowadzić z daleka od źródeł ognia. Prace malarskie można rozpocząć po odpowiednim przygotowaniu podłoży. </w:t>
      </w:r>
    </w:p>
    <w:p w14:paraId="65F507A3" w14:textId="0B302BFC"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5.</w:t>
      </w:r>
      <w:r w:rsidR="008F2F21" w:rsidRPr="0058274B">
        <w:rPr>
          <w:rFonts w:ascii="Times New Roman" w:hAnsi="Times New Roman" w:cs="Times New Roman"/>
          <w:b/>
          <w:sz w:val="18"/>
          <w:szCs w:val="18"/>
        </w:rPr>
        <w:t>3</w:t>
      </w:r>
      <w:r w:rsidRPr="0058274B">
        <w:rPr>
          <w:rFonts w:ascii="Times New Roman" w:hAnsi="Times New Roman" w:cs="Times New Roman"/>
          <w:b/>
          <w:sz w:val="18"/>
          <w:szCs w:val="18"/>
        </w:rPr>
        <w:t xml:space="preserve">.2.Wymagania stawiane powłokom malarskim </w:t>
      </w:r>
    </w:p>
    <w:p w14:paraId="0432D4FB" w14:textId="67335AA2" w:rsidR="00E45B80" w:rsidRPr="0058274B" w:rsidRDefault="008F2F21"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 </w:t>
      </w:r>
    </w:p>
    <w:p w14:paraId="2D214FB7"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Powłoki malarskie powinny być bez uszkodzeń, smug, plam, widocznych śladów pędzla, mieć jednakową barwę i połysk zgodne z wzornikiem producenta oraz projektem. Dopuszczalna jest chropowatość powłoki odpowiadająca rodzajowi faktury pokrywanego materiału. Powłoka nie powinna się łuszczyć, mieć widocznych pęknięć oraz odstawać od podłoża. </w:t>
      </w:r>
    </w:p>
    <w:p w14:paraId="71FBF199" w14:textId="6362C86C"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5.</w:t>
      </w:r>
      <w:r w:rsidR="008F2F21" w:rsidRPr="0058274B">
        <w:rPr>
          <w:rFonts w:ascii="Times New Roman" w:hAnsi="Times New Roman" w:cs="Times New Roman"/>
          <w:b/>
          <w:sz w:val="18"/>
          <w:szCs w:val="18"/>
        </w:rPr>
        <w:t>3</w:t>
      </w:r>
      <w:r w:rsidRPr="0058274B">
        <w:rPr>
          <w:rFonts w:ascii="Times New Roman" w:hAnsi="Times New Roman" w:cs="Times New Roman"/>
          <w:b/>
          <w:sz w:val="18"/>
          <w:szCs w:val="18"/>
        </w:rPr>
        <w:t>.</w:t>
      </w:r>
      <w:r w:rsidR="008F2F21" w:rsidRPr="0058274B">
        <w:rPr>
          <w:rFonts w:ascii="Times New Roman" w:hAnsi="Times New Roman" w:cs="Times New Roman"/>
          <w:b/>
          <w:sz w:val="18"/>
          <w:szCs w:val="18"/>
        </w:rPr>
        <w:t>3</w:t>
      </w:r>
      <w:r w:rsidRPr="0058274B">
        <w:rPr>
          <w:rFonts w:ascii="Times New Roman" w:hAnsi="Times New Roman" w:cs="Times New Roman"/>
          <w:b/>
          <w:sz w:val="18"/>
          <w:szCs w:val="18"/>
        </w:rPr>
        <w:t xml:space="preserve">. Wymagania ze względu na rodzaj zastosowanej farby </w:t>
      </w:r>
    </w:p>
    <w:p w14:paraId="69707DC7"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Powłoki malarskie ze względu na rodzaj stosowanej farby powinny być: </w:t>
      </w:r>
    </w:p>
    <w:p w14:paraId="572A9B87" w14:textId="44DCC711" w:rsidR="00E45B80" w:rsidRPr="0058274B" w:rsidRDefault="00E45B80" w:rsidP="008F2F21">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-Farby </w:t>
      </w:r>
      <w:r w:rsidR="008F2F21" w:rsidRPr="0058274B">
        <w:rPr>
          <w:rFonts w:ascii="Times New Roman" w:hAnsi="Times New Roman" w:cs="Times New Roman"/>
          <w:sz w:val="18"/>
          <w:szCs w:val="18"/>
        </w:rPr>
        <w:t xml:space="preserve">lateksowe ceramiczne </w:t>
      </w:r>
      <w:r w:rsidRPr="0058274B">
        <w:rPr>
          <w:rFonts w:ascii="Times New Roman" w:hAnsi="Times New Roman" w:cs="Times New Roman"/>
          <w:sz w:val="18"/>
          <w:szCs w:val="18"/>
        </w:rPr>
        <w:t xml:space="preserve">odporne na tarcie na sucho, niezmywalne środkami myjącymi i dezynfekującymi, </w:t>
      </w:r>
    </w:p>
    <w:p w14:paraId="189D62D6"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matowe lub o nieznacznym połysku, - bez grudek, które można rozetrzeć, </w:t>
      </w:r>
    </w:p>
    <w:p w14:paraId="68E56895"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Poza tym farba powinna dobrze kryć, tworzyć gładką i jednolitą powłokę, powinna dobrze przepuszczać parę wodną i być wodoodporna</w:t>
      </w:r>
      <w:r w:rsidRPr="0058274B">
        <w:rPr>
          <w:rFonts w:ascii="Times New Roman" w:eastAsia="Times New Roman" w:hAnsi="Times New Roman" w:cs="Times New Roman"/>
          <w:sz w:val="18"/>
          <w:szCs w:val="18"/>
        </w:rPr>
        <w:t xml:space="preserve">; </w:t>
      </w:r>
    </w:p>
    <w:p w14:paraId="43EA08DA"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 </w:t>
      </w:r>
    </w:p>
    <w:p w14:paraId="04625C2E"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u w:val="single" w:color="000000"/>
        </w:rPr>
        <w:t>6.KONTROLA JAKOŚCI ROBÓT</w:t>
      </w:r>
      <w:r w:rsidRPr="0058274B">
        <w:rPr>
          <w:rFonts w:ascii="Times New Roman" w:hAnsi="Times New Roman" w:cs="Times New Roman"/>
          <w:b/>
          <w:sz w:val="18"/>
          <w:szCs w:val="18"/>
        </w:rPr>
        <w:t xml:space="preserve"> </w:t>
      </w:r>
    </w:p>
    <w:p w14:paraId="4C77010A"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6.1.Zasady ogólne </w:t>
      </w:r>
    </w:p>
    <w:p w14:paraId="0C6FBC8B"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Wykonawca jest odpowiedzialny za pełną kontrolę robót i jakość materiałów. </w:t>
      </w:r>
    </w:p>
    <w:p w14:paraId="35A0E728"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Wykonawca zapewni odpowiedni system kontroli, włączając personel, laboratorium, sprzęt, zaopatrzenie i wszelkie urządzenia niezbędne do pobierania próbek i badania materiałów oraz jakość wykonania robót. </w:t>
      </w:r>
    </w:p>
    <w:p w14:paraId="78D0A805"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Wykonawca jest zobowiązany prowadzić pomiary i badania materiałów oraz robót z częstotliwością zapewniającą stwierdzenie, że roboty wykonano zgodnie z wymaganiami zawartymi w projekcie wykonawczym i specyfikacji technicznej. </w:t>
      </w:r>
    </w:p>
    <w:p w14:paraId="77CAB462"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Wykonawca dostarczy zarządzającemu realizacją umowy świadectwa stwierdzające, że wszystkie stosowane urządzenia i sprzęt badawczy posiadają ważną legalizację, zostały prawidłowo wykalibrowane i odpowiadają wymaganiom norm określających procedury badań. </w:t>
      </w:r>
    </w:p>
    <w:p w14:paraId="36771B73"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Próbki do badań będą z zasady pobierane losowo. Zaleca się stosowanie statystycznych metod pobierania próbek, opartych na zasadzie, że wszystkie jednostkowe elementy produkcji mogą być z jednakowym prawdopodobieństwem wytypowane do badań. </w:t>
      </w:r>
    </w:p>
    <w:p w14:paraId="1264CA65"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Zarządzający realizacją umowy musi mieć zapewnioną możliwość udziału w pobieraniu próbek. Na jego zlecenie wykonawca ma obowiązek przeprowadzać dodatkowe badania tych materiałów, które budzą wątpliwości co do jakości, o ile kwestionowane materiały nie zostaną przez wykonawcę usunięte lub ulepszone z jego własnej woli. Próbki dostarczone przez wykonawcę do badań wykonywanych przez zarządzającego realizacją umowy będą odpowiednio opisane i oznakowane, w sposób zaakceptowany przez niego. Koszty tych dodatkowych badań pokrywa wykonawca tylko w przypadku stwierdzenia usterek. W przeciwnym przypadku koszty te pokrywa zamawiający. </w:t>
      </w:r>
    </w:p>
    <w:p w14:paraId="3FB54056"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Zarządzający realizacją umowy może pobierać próbki i prowadzić badania niezależnie od wykonawcy, na swój koszt. Jeżeli wyniki tych badań wykażą, że raporty wykonawcy są niewiarygodne, to poleci on wykonawcy lub zleci niezależnemu laboratorium przeprowadzenie powtórnych lub dodatkowych badań, albo oprze się wyłącznie na własnych badaniach przy ocenie zgodności materiałów i robót z projektem wykonawczym i szczegółowymi specyfikacjami technicznymi. W takim przypadku całkowite koszty powtórnych lub dodatkowych badań i pobierania próbek zostaną poniesione przez wykonawcę. </w:t>
      </w:r>
    </w:p>
    <w:p w14:paraId="2771ED33"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6.2.Kontrola podłoży </w:t>
      </w:r>
    </w:p>
    <w:p w14:paraId="58A57BB7"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Kontrolę podłoży należy wykonać po wbudowaniu wszystkich elementów przeznaczonych do malowania, ale przed przystąpieniem do robót malarskich. W zależności od rodzaju podłoża badaniom należy poddać: </w:t>
      </w:r>
    </w:p>
    <w:p w14:paraId="5F88128A"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lastRenderedPageBreak/>
        <w:t xml:space="preserve">-Podłoża tynkowane </w:t>
      </w:r>
    </w:p>
    <w:p w14:paraId="023C2A07" w14:textId="06982BE6"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równość i jakość wykonania </w:t>
      </w:r>
    </w:p>
    <w:p w14:paraId="5925059D" w14:textId="16D8C3AA"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wilgotność </w:t>
      </w:r>
    </w:p>
    <w:p w14:paraId="7C554548" w14:textId="14D71193"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jakość napraw </w:t>
      </w:r>
    </w:p>
    <w:p w14:paraId="6E4FC58D" w14:textId="19C9EC74"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zabezpieczenie elementów metalowych </w:t>
      </w:r>
    </w:p>
    <w:p w14:paraId="055AAFBB" w14:textId="7280CC85"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czystość </w:t>
      </w:r>
    </w:p>
    <w:p w14:paraId="03145601"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 </w:t>
      </w:r>
    </w:p>
    <w:p w14:paraId="3E341943"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6.3.Kontrola materiałów </w:t>
      </w:r>
    </w:p>
    <w:p w14:paraId="6FBA0252"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Badanie materiałów wykonujemy bezpośrednio przed użyciem. Kontrola powinna polegać na sprawdzeniu: </w:t>
      </w:r>
    </w:p>
    <w:p w14:paraId="4DF7F29C" w14:textId="5232F4DD"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dokumentów świadczących o dopuszczeniu wyrobów do obrotu, </w:t>
      </w:r>
    </w:p>
    <w:p w14:paraId="3C231706" w14:textId="07E8A784"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terminów przydatności do użycia, </w:t>
      </w:r>
    </w:p>
    <w:p w14:paraId="29371E8B" w14:textId="036F35A5"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wyglądu zewnętrznego farby (farba powinna być jednorodna i wykazywać brak jakichkolwiek grudek, skoagulowanego spoiwa, śladów pleśni, trwałych osadów, zanieczyszczeń, a suche mieszanki nie powinny być zbrylone). </w:t>
      </w:r>
    </w:p>
    <w:p w14:paraId="429B7A69"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6.4.Kontrola w czasie wykonywania robót </w:t>
      </w:r>
    </w:p>
    <w:p w14:paraId="61B3E5A9"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Kontrola ta polega na sprawdzaniu zgodności wykonywanych prac z projektem, specyfikacją techniczną, instrukcjami producentów farb oraz ze sztuką budowlaną. </w:t>
      </w:r>
    </w:p>
    <w:p w14:paraId="4D7E643A"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6.5.Kontrola w czasie odbioru robót </w:t>
      </w:r>
    </w:p>
    <w:p w14:paraId="04D7EB20"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Badania powłok należy przeprowadzić najwcześniej 2 tygodnie po wykonaniu, temperatura powietrza w czasie badania nie powinna być niższa niż + 5 st. C, a wilgotność powietrza nie większa niż 65 %. </w:t>
      </w:r>
    </w:p>
    <w:p w14:paraId="6A63ED3C"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W czasie odbioru robót malarskich kontroli podlega: </w:t>
      </w:r>
    </w:p>
    <w:p w14:paraId="542CAF33" w14:textId="2F8C84E9" w:rsidR="00E45B80" w:rsidRPr="0058274B" w:rsidRDefault="00E45B80" w:rsidP="00C92667">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 zgodność ze specyfikacją  techniczną, </w:t>
      </w:r>
      <w:r w:rsidRPr="0058274B">
        <w:rPr>
          <w:rFonts w:ascii="Times New Roman" w:hAnsi="Times New Roman" w:cs="Times New Roman"/>
          <w:sz w:val="18"/>
          <w:szCs w:val="18"/>
        </w:rPr>
        <w:t xml:space="preserve">jakość zastosowanych materiałów, </w:t>
      </w:r>
      <w:r w:rsidRPr="0058274B">
        <w:rPr>
          <w:rFonts w:ascii="Times New Roman" w:hAnsi="Times New Roman" w:cs="Times New Roman"/>
          <w:sz w:val="18"/>
          <w:szCs w:val="18"/>
        </w:rPr>
        <w:t xml:space="preserve">jakość powłok malarskich: </w:t>
      </w:r>
    </w:p>
    <w:p w14:paraId="6DEA77FC" w14:textId="7751A016" w:rsidR="00E45B80" w:rsidRPr="0058274B" w:rsidRDefault="00E45B80" w:rsidP="00C92667">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-wygląd zewnętrzny,  -barwa i połysk, -odporność na wycieranie, -odporność na zmywanie, przyczepność. </w:t>
      </w:r>
    </w:p>
    <w:p w14:paraId="5709DE01" w14:textId="77777777"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 </w:t>
      </w:r>
    </w:p>
    <w:p w14:paraId="53CE4CBB" w14:textId="11BD6989" w:rsidR="00E45B80" w:rsidRPr="0058274B" w:rsidRDefault="00710407"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u w:val="single" w:color="000000"/>
        </w:rPr>
        <w:t>7</w:t>
      </w:r>
      <w:r w:rsidR="00E45B80" w:rsidRPr="0058274B">
        <w:rPr>
          <w:rFonts w:ascii="Times New Roman" w:hAnsi="Times New Roman" w:cs="Times New Roman"/>
          <w:b/>
          <w:sz w:val="18"/>
          <w:szCs w:val="18"/>
          <w:u w:val="single" w:color="000000"/>
        </w:rPr>
        <w:t>.PRZEPISY ZWIĄZANE</w:t>
      </w:r>
      <w:r w:rsidR="00E45B80" w:rsidRPr="0058274B">
        <w:rPr>
          <w:rFonts w:ascii="Times New Roman" w:hAnsi="Times New Roman" w:cs="Times New Roman"/>
          <w:b/>
          <w:sz w:val="18"/>
          <w:szCs w:val="18"/>
        </w:rPr>
        <w:t xml:space="preserve"> </w:t>
      </w:r>
    </w:p>
    <w:p w14:paraId="2C6282D1" w14:textId="4F36FFA3" w:rsidR="00E45B80" w:rsidRPr="0058274B" w:rsidRDefault="00E45B80" w:rsidP="00C431C2">
      <w:pPr>
        <w:ind w:left="142" w:right="251" w:firstLine="0"/>
        <w:jc w:val="both"/>
        <w:rPr>
          <w:rFonts w:ascii="Times New Roman" w:hAnsi="Times New Roman" w:cs="Times New Roman"/>
          <w:sz w:val="18"/>
          <w:szCs w:val="18"/>
        </w:rPr>
      </w:pPr>
      <w:r w:rsidRPr="0058274B">
        <w:rPr>
          <w:rFonts w:ascii="Times New Roman" w:hAnsi="Times New Roman" w:cs="Times New Roman"/>
          <w:b/>
          <w:sz w:val="18"/>
          <w:szCs w:val="18"/>
        </w:rPr>
        <w:t xml:space="preserve">Normy i normatywy </w:t>
      </w:r>
    </w:p>
    <w:p w14:paraId="78EFAF9F" w14:textId="3B89BDAD" w:rsidR="00E45B80" w:rsidRPr="0058274B" w:rsidRDefault="00E45B80" w:rsidP="00D61827">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-PN-C-81914:2002 „Farby dyspersyjne stosowane wewnątrz” </w:t>
      </w:r>
    </w:p>
    <w:p w14:paraId="67F4874D" w14:textId="2D637832" w:rsidR="00E45B80" w:rsidRPr="0058274B" w:rsidRDefault="00D61827" w:rsidP="00C431C2">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 </w:t>
      </w:r>
    </w:p>
    <w:p w14:paraId="2AF780B9" w14:textId="542C7BA9" w:rsidR="00CB30F2" w:rsidRPr="0058274B" w:rsidRDefault="00CB30F2" w:rsidP="00C431C2">
      <w:pPr>
        <w:ind w:left="142" w:right="251" w:firstLine="0"/>
        <w:jc w:val="both"/>
        <w:rPr>
          <w:rFonts w:ascii="Times New Roman" w:hAnsi="Times New Roman" w:cs="Times New Roman"/>
          <w:b/>
          <w:sz w:val="18"/>
          <w:szCs w:val="18"/>
        </w:rPr>
      </w:pPr>
    </w:p>
    <w:p w14:paraId="2E6F35CB" w14:textId="77777777" w:rsidR="00B073E7" w:rsidRPr="0058274B" w:rsidRDefault="00B073E7" w:rsidP="009676AF">
      <w:pPr>
        <w:ind w:left="142" w:right="251" w:firstLine="0"/>
        <w:jc w:val="both"/>
        <w:rPr>
          <w:rFonts w:ascii="Times New Roman" w:hAnsi="Times New Roman" w:cs="Times New Roman"/>
          <w:b/>
          <w:bCs/>
        </w:rPr>
      </w:pPr>
    </w:p>
    <w:p w14:paraId="7F268A32" w14:textId="2A3285D8" w:rsidR="00B073E7" w:rsidRPr="0058274B" w:rsidRDefault="00FB2B3B" w:rsidP="002F1C5C">
      <w:pPr>
        <w:ind w:left="142" w:right="251" w:firstLine="0"/>
        <w:jc w:val="center"/>
        <w:rPr>
          <w:rFonts w:ascii="Times New Roman" w:hAnsi="Times New Roman" w:cs="Times New Roman"/>
          <w:b/>
          <w:bCs/>
          <w:sz w:val="24"/>
          <w:szCs w:val="24"/>
        </w:rPr>
      </w:pPr>
      <w:r w:rsidRPr="0058274B">
        <w:rPr>
          <w:rFonts w:ascii="Times New Roman" w:hAnsi="Times New Roman" w:cs="Times New Roman"/>
          <w:b/>
          <w:bCs/>
          <w:sz w:val="24"/>
          <w:szCs w:val="24"/>
        </w:rPr>
        <w:t>V</w:t>
      </w:r>
      <w:r w:rsidR="00B073E7" w:rsidRPr="0058274B">
        <w:rPr>
          <w:rFonts w:ascii="Times New Roman" w:hAnsi="Times New Roman" w:cs="Times New Roman"/>
          <w:b/>
          <w:bCs/>
          <w:sz w:val="24"/>
          <w:szCs w:val="24"/>
        </w:rPr>
        <w:t xml:space="preserve">. </w:t>
      </w:r>
      <w:r w:rsidR="0017774B" w:rsidRPr="0058274B">
        <w:rPr>
          <w:rFonts w:ascii="Times New Roman" w:hAnsi="Times New Roman" w:cs="Times New Roman"/>
          <w:b/>
          <w:bCs/>
          <w:sz w:val="24"/>
          <w:szCs w:val="24"/>
        </w:rPr>
        <w:t>ROBOTY INSTALACYJNE ELEKTRYCZNE</w:t>
      </w:r>
      <w:r w:rsidR="008B089D" w:rsidRPr="0058274B">
        <w:rPr>
          <w:rFonts w:ascii="Times New Roman" w:hAnsi="Times New Roman" w:cs="Times New Roman"/>
          <w:b/>
          <w:bCs/>
          <w:sz w:val="24"/>
          <w:szCs w:val="24"/>
        </w:rPr>
        <w:t xml:space="preserve"> CPV</w:t>
      </w:r>
      <w:r w:rsidR="008B089D" w:rsidRPr="0058274B">
        <w:rPr>
          <w:rFonts w:ascii="Times New Roman" w:hAnsi="Times New Roman" w:cs="Times New Roman"/>
          <w:sz w:val="24"/>
          <w:szCs w:val="24"/>
        </w:rPr>
        <w:t xml:space="preserve"> </w:t>
      </w:r>
      <w:r w:rsidR="008B089D" w:rsidRPr="0058274B">
        <w:rPr>
          <w:rFonts w:ascii="Times New Roman" w:hAnsi="Times New Roman" w:cs="Times New Roman"/>
          <w:b/>
          <w:bCs/>
          <w:sz w:val="24"/>
          <w:szCs w:val="24"/>
        </w:rPr>
        <w:t>45310000-3</w:t>
      </w:r>
    </w:p>
    <w:p w14:paraId="3D30F334" w14:textId="77777777" w:rsidR="00B073E7" w:rsidRPr="0058274B" w:rsidRDefault="00B073E7" w:rsidP="009676AF">
      <w:pPr>
        <w:ind w:left="142" w:right="251" w:firstLine="0"/>
        <w:jc w:val="both"/>
        <w:rPr>
          <w:rFonts w:ascii="Times New Roman" w:hAnsi="Times New Roman" w:cs="Times New Roman"/>
          <w:b/>
          <w:bCs/>
          <w:sz w:val="24"/>
          <w:szCs w:val="24"/>
        </w:rPr>
      </w:pPr>
    </w:p>
    <w:p w14:paraId="5F66AD3B" w14:textId="0572E28B" w:rsidR="00C40D66" w:rsidRPr="0058274B" w:rsidRDefault="00F46881" w:rsidP="00710407">
      <w:pPr>
        <w:ind w:left="142" w:right="251" w:firstLine="0"/>
        <w:jc w:val="both"/>
        <w:rPr>
          <w:rFonts w:ascii="Times New Roman" w:hAnsi="Times New Roman" w:cs="Times New Roman"/>
          <w:sz w:val="18"/>
          <w:szCs w:val="18"/>
        </w:rPr>
      </w:pPr>
      <w:bookmarkStart w:id="21" w:name="_Hlk96510222"/>
      <w:r w:rsidRPr="0058274B">
        <w:rPr>
          <w:rFonts w:ascii="Times New Roman" w:hAnsi="Times New Roman" w:cs="Times New Roman"/>
          <w:sz w:val="18"/>
          <w:szCs w:val="18"/>
        </w:rPr>
        <w:t xml:space="preserve">Przedmiotem niniejszej specyfikacji technicznej (SST) są wymagania dotyczące wykonania i odbioru </w:t>
      </w:r>
      <w:r w:rsidR="00C01B8F" w:rsidRPr="0058274B">
        <w:rPr>
          <w:rFonts w:ascii="Times New Roman" w:hAnsi="Times New Roman" w:cs="Times New Roman"/>
          <w:sz w:val="18"/>
          <w:szCs w:val="18"/>
        </w:rPr>
        <w:t xml:space="preserve">OPRAW OŚWIETLENIOWYCH  I </w:t>
      </w:r>
      <w:r w:rsidR="00E22EC5" w:rsidRPr="0058274B">
        <w:rPr>
          <w:rFonts w:ascii="Times New Roman" w:hAnsi="Times New Roman" w:cs="Times New Roman"/>
          <w:sz w:val="18"/>
          <w:szCs w:val="18"/>
        </w:rPr>
        <w:t xml:space="preserve"> OSPRZĘTU</w:t>
      </w:r>
      <w:r w:rsidRPr="0058274B">
        <w:rPr>
          <w:rFonts w:ascii="Times New Roman" w:hAnsi="Times New Roman" w:cs="Times New Roman"/>
          <w:sz w:val="18"/>
          <w:szCs w:val="18"/>
        </w:rPr>
        <w:t xml:space="preserve"> </w:t>
      </w:r>
      <w:r w:rsidR="000459B7" w:rsidRPr="0058274B">
        <w:rPr>
          <w:rFonts w:ascii="Times New Roman" w:hAnsi="Times New Roman" w:cs="Times New Roman"/>
          <w:sz w:val="18"/>
          <w:szCs w:val="18"/>
        </w:rPr>
        <w:t xml:space="preserve">ELEKTRYCZNEGO </w:t>
      </w:r>
      <w:r w:rsidRPr="0058274B">
        <w:rPr>
          <w:rFonts w:ascii="Times New Roman" w:hAnsi="Times New Roman" w:cs="Times New Roman"/>
          <w:sz w:val="18"/>
          <w:szCs w:val="18"/>
        </w:rPr>
        <w:t xml:space="preserve">związanych z realizacją zadania </w:t>
      </w:r>
      <w:bookmarkEnd w:id="21"/>
    </w:p>
    <w:p w14:paraId="112D134E" w14:textId="77777777" w:rsidR="000544C1" w:rsidRPr="009D0077" w:rsidRDefault="000544C1" w:rsidP="000544C1">
      <w:pPr>
        <w:ind w:left="860" w:right="251" w:firstLine="0"/>
        <w:rPr>
          <w:rFonts w:asciiTheme="minorHAnsi" w:hAnsiTheme="minorHAnsi" w:cstheme="minorHAnsi"/>
          <w:bCs/>
        </w:rPr>
      </w:pPr>
      <w:r w:rsidRPr="009D0077">
        <w:rPr>
          <w:rFonts w:asciiTheme="minorHAnsi" w:hAnsiTheme="minorHAnsi" w:cstheme="minorHAnsi"/>
          <w:bCs/>
        </w:rPr>
        <w:t>REMONT POMIESZCZEŃ BIUROWYCH NR 3 I 4 W PROKURATURZE OKRĘGOWEJ                                                                                                                              W BIAŁYMSTOKU</w:t>
      </w:r>
    </w:p>
    <w:p w14:paraId="63EA7C61" w14:textId="77777777" w:rsidR="00C01B8F" w:rsidRPr="0058274B" w:rsidRDefault="00C01B8F" w:rsidP="00C01B8F">
      <w:pPr>
        <w:tabs>
          <w:tab w:val="left" w:pos="862"/>
        </w:tabs>
        <w:spacing w:after="240"/>
        <w:ind w:left="0" w:firstLine="0"/>
        <w:jc w:val="both"/>
        <w:rPr>
          <w:rFonts w:ascii="Times New Roman" w:hAnsi="Times New Roman" w:cs="Times New Roman"/>
          <w:b/>
          <w:bCs/>
          <w:sz w:val="18"/>
          <w:szCs w:val="18"/>
        </w:rPr>
      </w:pPr>
    </w:p>
    <w:p w14:paraId="1661B9C5" w14:textId="578D545E" w:rsidR="00C01B8F" w:rsidRPr="0058274B" w:rsidRDefault="00C01B8F" w:rsidP="00C01B8F">
      <w:pPr>
        <w:tabs>
          <w:tab w:val="left" w:pos="862"/>
        </w:tabs>
        <w:spacing w:after="240"/>
        <w:ind w:left="0" w:firstLine="0"/>
        <w:jc w:val="both"/>
        <w:rPr>
          <w:rFonts w:ascii="Times New Roman" w:hAnsi="Times New Roman" w:cs="Times New Roman"/>
          <w:b/>
          <w:bCs/>
          <w:sz w:val="18"/>
          <w:szCs w:val="18"/>
        </w:rPr>
      </w:pPr>
      <w:r w:rsidRPr="0058274B">
        <w:rPr>
          <w:rFonts w:ascii="Times New Roman" w:hAnsi="Times New Roman" w:cs="Times New Roman"/>
          <w:b/>
          <w:bCs/>
          <w:sz w:val="18"/>
          <w:szCs w:val="18"/>
        </w:rPr>
        <w:t>Oprawy oświetleniowe</w:t>
      </w:r>
    </w:p>
    <w:p w14:paraId="3E206DF8" w14:textId="77777777" w:rsidR="00C01B8F" w:rsidRPr="0058274B" w:rsidRDefault="00C01B8F" w:rsidP="00C01B8F">
      <w:pPr>
        <w:pStyle w:val="Akapitzlist"/>
        <w:widowControl w:val="0"/>
        <w:numPr>
          <w:ilvl w:val="0"/>
          <w:numId w:val="3"/>
        </w:numPr>
        <w:spacing w:after="0" w:line="240" w:lineRule="auto"/>
        <w:ind w:firstLine="0"/>
        <w:rPr>
          <w:rFonts w:ascii="Times New Roman" w:hAnsi="Times New Roman" w:cs="Times New Roman"/>
          <w:sz w:val="18"/>
          <w:szCs w:val="18"/>
        </w:rPr>
      </w:pPr>
      <w:r w:rsidRPr="0058274B">
        <w:rPr>
          <w:rFonts w:ascii="Times New Roman" w:hAnsi="Times New Roman" w:cs="Times New Roman"/>
          <w:sz w:val="18"/>
          <w:szCs w:val="18"/>
        </w:rPr>
        <w:t xml:space="preserve">Oprawy wykonane w II klasie ochrony przeciwporażeniowej. </w:t>
      </w:r>
    </w:p>
    <w:p w14:paraId="7D278DCB" w14:textId="77777777" w:rsidR="00C01B8F" w:rsidRPr="0058274B" w:rsidRDefault="00C01B8F" w:rsidP="00C01B8F">
      <w:pPr>
        <w:pStyle w:val="Akapitzlist"/>
        <w:widowControl w:val="0"/>
        <w:numPr>
          <w:ilvl w:val="0"/>
          <w:numId w:val="3"/>
        </w:numPr>
        <w:spacing w:after="0" w:line="240" w:lineRule="auto"/>
        <w:ind w:firstLine="0"/>
        <w:rPr>
          <w:rFonts w:ascii="Times New Roman" w:hAnsi="Times New Roman" w:cs="Times New Roman"/>
          <w:sz w:val="18"/>
          <w:szCs w:val="18"/>
        </w:rPr>
      </w:pPr>
      <w:r w:rsidRPr="0058274B">
        <w:rPr>
          <w:rFonts w:ascii="Times New Roman" w:hAnsi="Times New Roman" w:cs="Times New Roman"/>
          <w:sz w:val="18"/>
          <w:szCs w:val="18"/>
        </w:rPr>
        <w:t xml:space="preserve">W oprawach należy stosować zintegrowane źródła światła typu LED. </w:t>
      </w:r>
    </w:p>
    <w:p w14:paraId="7177A89E" w14:textId="77777777" w:rsidR="00C01B8F" w:rsidRPr="0058274B" w:rsidRDefault="00C01B8F" w:rsidP="00C01B8F">
      <w:pPr>
        <w:pStyle w:val="Akapitzlist"/>
        <w:widowControl w:val="0"/>
        <w:numPr>
          <w:ilvl w:val="0"/>
          <w:numId w:val="3"/>
        </w:numPr>
        <w:spacing w:after="0" w:line="240" w:lineRule="auto"/>
        <w:ind w:firstLine="0"/>
        <w:rPr>
          <w:rFonts w:ascii="Times New Roman" w:hAnsi="Times New Roman" w:cs="Times New Roman"/>
          <w:sz w:val="18"/>
          <w:szCs w:val="18"/>
        </w:rPr>
      </w:pPr>
      <w:r w:rsidRPr="0058274B">
        <w:rPr>
          <w:rFonts w:ascii="Times New Roman" w:hAnsi="Times New Roman" w:cs="Times New Roman"/>
          <w:sz w:val="18"/>
          <w:szCs w:val="18"/>
        </w:rPr>
        <w:t xml:space="preserve">Zasilanie opraw z istniejącej instalacji oświetleniowej o napięciu 230V. </w:t>
      </w:r>
    </w:p>
    <w:p w14:paraId="168CA99D" w14:textId="77777777" w:rsidR="00C01B8F" w:rsidRPr="0058274B" w:rsidRDefault="00C01B8F" w:rsidP="00C01B8F">
      <w:pPr>
        <w:pStyle w:val="Akapitzlist"/>
        <w:widowControl w:val="0"/>
        <w:numPr>
          <w:ilvl w:val="0"/>
          <w:numId w:val="3"/>
        </w:numPr>
        <w:spacing w:after="0" w:line="240" w:lineRule="auto"/>
        <w:ind w:firstLine="0"/>
        <w:rPr>
          <w:rFonts w:ascii="Times New Roman" w:hAnsi="Times New Roman" w:cs="Times New Roman"/>
          <w:sz w:val="18"/>
          <w:szCs w:val="18"/>
        </w:rPr>
      </w:pPr>
      <w:r w:rsidRPr="0058274B">
        <w:rPr>
          <w:rFonts w:ascii="Times New Roman" w:hAnsi="Times New Roman" w:cs="Times New Roman"/>
          <w:sz w:val="18"/>
          <w:szCs w:val="18"/>
        </w:rPr>
        <w:t xml:space="preserve">Barwa oświetlenia (neutralna) 4000K lub zbliżona. </w:t>
      </w:r>
    </w:p>
    <w:p w14:paraId="2D53BB63" w14:textId="77777777" w:rsidR="00C01B8F" w:rsidRPr="0058274B" w:rsidRDefault="00C01B8F" w:rsidP="00C01B8F">
      <w:pPr>
        <w:pStyle w:val="Akapitzlist"/>
        <w:widowControl w:val="0"/>
        <w:numPr>
          <w:ilvl w:val="0"/>
          <w:numId w:val="3"/>
        </w:numPr>
        <w:spacing w:after="0" w:line="240" w:lineRule="auto"/>
        <w:ind w:firstLine="0"/>
        <w:rPr>
          <w:rFonts w:ascii="Times New Roman" w:hAnsi="Times New Roman" w:cs="Times New Roman"/>
          <w:sz w:val="18"/>
          <w:szCs w:val="18"/>
        </w:rPr>
      </w:pPr>
      <w:r w:rsidRPr="0058274B">
        <w:rPr>
          <w:rFonts w:ascii="Times New Roman" w:hAnsi="Times New Roman" w:cs="Times New Roman"/>
          <w:sz w:val="18"/>
          <w:szCs w:val="18"/>
        </w:rPr>
        <w:t xml:space="preserve">Współczynnik oddawania barw Ra CRI min. 80. </w:t>
      </w:r>
    </w:p>
    <w:p w14:paraId="00488628" w14:textId="77777777" w:rsidR="00C01B8F" w:rsidRPr="0058274B" w:rsidRDefault="00C01B8F" w:rsidP="00C01B8F">
      <w:pPr>
        <w:pStyle w:val="Akapitzlist"/>
        <w:widowControl w:val="0"/>
        <w:numPr>
          <w:ilvl w:val="0"/>
          <w:numId w:val="3"/>
        </w:numPr>
        <w:spacing w:after="0" w:line="240" w:lineRule="auto"/>
        <w:ind w:firstLine="0"/>
        <w:rPr>
          <w:rFonts w:ascii="Times New Roman" w:hAnsi="Times New Roman" w:cs="Times New Roman"/>
          <w:sz w:val="18"/>
          <w:szCs w:val="18"/>
        </w:rPr>
      </w:pPr>
      <w:r w:rsidRPr="0058274B">
        <w:rPr>
          <w:rFonts w:ascii="Times New Roman" w:hAnsi="Times New Roman" w:cs="Times New Roman"/>
          <w:sz w:val="18"/>
          <w:szCs w:val="18"/>
        </w:rPr>
        <w:t xml:space="preserve">Zastosować mleczne klosze opraw. </w:t>
      </w:r>
    </w:p>
    <w:p w14:paraId="794F610E" w14:textId="77777777" w:rsidR="00C01B8F" w:rsidRPr="0058274B" w:rsidRDefault="00C01B8F" w:rsidP="00C01B8F">
      <w:pPr>
        <w:pStyle w:val="Akapitzlist"/>
        <w:widowControl w:val="0"/>
        <w:numPr>
          <w:ilvl w:val="0"/>
          <w:numId w:val="3"/>
        </w:numPr>
        <w:spacing w:after="0" w:line="240" w:lineRule="auto"/>
        <w:ind w:firstLine="0"/>
        <w:rPr>
          <w:rFonts w:ascii="Times New Roman" w:hAnsi="Times New Roman" w:cs="Times New Roman"/>
          <w:sz w:val="18"/>
          <w:szCs w:val="18"/>
        </w:rPr>
      </w:pPr>
      <w:r w:rsidRPr="0058274B">
        <w:rPr>
          <w:rFonts w:ascii="Times New Roman" w:hAnsi="Times New Roman" w:cs="Times New Roman"/>
          <w:sz w:val="18"/>
          <w:szCs w:val="18"/>
        </w:rPr>
        <w:t xml:space="preserve">Obudowy opraw w kolorze białym. </w:t>
      </w:r>
    </w:p>
    <w:p w14:paraId="49888BA3" w14:textId="754B3C96" w:rsidR="00C01B8F" w:rsidRPr="0058274B" w:rsidRDefault="00C01B8F" w:rsidP="00C01B8F">
      <w:pPr>
        <w:ind w:left="142" w:right="251" w:firstLine="0"/>
        <w:jc w:val="both"/>
        <w:rPr>
          <w:rFonts w:ascii="Times New Roman" w:hAnsi="Times New Roman" w:cs="Times New Roman"/>
          <w:sz w:val="18"/>
          <w:szCs w:val="18"/>
        </w:rPr>
      </w:pPr>
      <w:r w:rsidRPr="0058274B">
        <w:rPr>
          <w:rFonts w:ascii="Times New Roman" w:hAnsi="Times New Roman" w:cs="Times New Roman"/>
          <w:sz w:val="18"/>
          <w:szCs w:val="18"/>
        </w:rPr>
        <w:t>Widoczne części obudowy nie powinny zmieniać parametrów w czasie użytkowania. Nie powinny zmieniać barwy ani się odkształcać. Powinny być odporne na promieniowanie UV i być przystosowane do pracy w pomieszczeniach biurowych</w:t>
      </w:r>
    </w:p>
    <w:p w14:paraId="7E6DDB91" w14:textId="77777777" w:rsidR="00C01B8F" w:rsidRPr="0058274B" w:rsidRDefault="00C01B8F" w:rsidP="00316B88">
      <w:pPr>
        <w:pStyle w:val="Teksttreci30"/>
        <w:shd w:val="clear" w:color="auto" w:fill="auto"/>
        <w:tabs>
          <w:tab w:val="left" w:pos="1142"/>
        </w:tabs>
        <w:spacing w:before="0" w:line="240" w:lineRule="auto"/>
        <w:jc w:val="both"/>
        <w:rPr>
          <w:rFonts w:ascii="Times New Roman" w:hAnsi="Times New Roman" w:cs="Times New Roman"/>
          <w:sz w:val="18"/>
          <w:szCs w:val="18"/>
        </w:rPr>
      </w:pPr>
    </w:p>
    <w:p w14:paraId="287FE28A" w14:textId="6E278D8A" w:rsidR="00316B88" w:rsidRPr="0058274B" w:rsidRDefault="00316B88" w:rsidP="00316B88">
      <w:pPr>
        <w:pStyle w:val="Teksttreci30"/>
        <w:shd w:val="clear" w:color="auto" w:fill="auto"/>
        <w:tabs>
          <w:tab w:val="left" w:pos="1142"/>
        </w:tabs>
        <w:spacing w:before="0" w:line="240" w:lineRule="auto"/>
        <w:jc w:val="both"/>
        <w:rPr>
          <w:rFonts w:ascii="Times New Roman" w:hAnsi="Times New Roman" w:cs="Times New Roman"/>
          <w:sz w:val="18"/>
          <w:szCs w:val="18"/>
        </w:rPr>
      </w:pPr>
      <w:r w:rsidRPr="0058274B">
        <w:rPr>
          <w:rFonts w:ascii="Times New Roman" w:hAnsi="Times New Roman" w:cs="Times New Roman"/>
          <w:sz w:val="18"/>
          <w:szCs w:val="18"/>
        </w:rPr>
        <w:t>Gniazda wtykowe</w:t>
      </w:r>
    </w:p>
    <w:p w14:paraId="4D2285A6" w14:textId="77777777" w:rsidR="00316B88" w:rsidRPr="0058274B" w:rsidRDefault="00316B88" w:rsidP="00316B88">
      <w:pPr>
        <w:rPr>
          <w:rFonts w:ascii="Times New Roman" w:hAnsi="Times New Roman" w:cs="Times New Roman"/>
          <w:sz w:val="18"/>
          <w:szCs w:val="18"/>
        </w:rPr>
      </w:pPr>
      <w:r w:rsidRPr="0058274B">
        <w:rPr>
          <w:rStyle w:val="Teksttreci2"/>
          <w:rFonts w:ascii="Times New Roman" w:hAnsi="Times New Roman" w:cs="Times New Roman"/>
          <w:sz w:val="18"/>
          <w:szCs w:val="18"/>
        </w:rPr>
        <w:t>Dane techniczne:</w:t>
      </w:r>
    </w:p>
    <w:p w14:paraId="406E1004" w14:textId="7DCCAFFE" w:rsidR="00316B88" w:rsidRPr="0058274B" w:rsidRDefault="00316B88" w:rsidP="00316B88">
      <w:pPr>
        <w:widowControl w:val="0"/>
        <w:numPr>
          <w:ilvl w:val="0"/>
          <w:numId w:val="3"/>
        </w:numPr>
        <w:tabs>
          <w:tab w:val="left" w:pos="698"/>
        </w:tabs>
        <w:spacing w:after="0" w:line="240" w:lineRule="auto"/>
        <w:ind w:left="0" w:firstLine="0"/>
        <w:jc w:val="both"/>
        <w:rPr>
          <w:rFonts w:ascii="Times New Roman" w:hAnsi="Times New Roman" w:cs="Times New Roman"/>
          <w:sz w:val="18"/>
          <w:szCs w:val="18"/>
        </w:rPr>
      </w:pPr>
      <w:r w:rsidRPr="0058274B">
        <w:rPr>
          <w:rFonts w:ascii="Times New Roman" w:hAnsi="Times New Roman" w:cs="Times New Roman"/>
          <w:sz w:val="18"/>
          <w:szCs w:val="18"/>
        </w:rPr>
        <w:t>podwójne</w:t>
      </w:r>
      <w:r w:rsidR="00D61827" w:rsidRPr="0058274B">
        <w:rPr>
          <w:rFonts w:ascii="Times New Roman" w:hAnsi="Times New Roman" w:cs="Times New Roman"/>
          <w:sz w:val="18"/>
          <w:szCs w:val="18"/>
        </w:rPr>
        <w:t>, potrójne</w:t>
      </w:r>
      <w:r w:rsidR="00862406" w:rsidRPr="0058274B">
        <w:rPr>
          <w:rFonts w:ascii="Times New Roman" w:hAnsi="Times New Roman" w:cs="Times New Roman"/>
          <w:sz w:val="18"/>
          <w:szCs w:val="18"/>
        </w:rPr>
        <w:t xml:space="preserve"> w pomieszczeniach wc - bryzgoszczelne</w:t>
      </w:r>
    </w:p>
    <w:p w14:paraId="596933B5" w14:textId="77777777" w:rsidR="00316B88" w:rsidRPr="0058274B" w:rsidRDefault="00316B88" w:rsidP="00316B88">
      <w:pPr>
        <w:widowControl w:val="0"/>
        <w:numPr>
          <w:ilvl w:val="0"/>
          <w:numId w:val="3"/>
        </w:numPr>
        <w:tabs>
          <w:tab w:val="left" w:pos="698"/>
        </w:tabs>
        <w:spacing w:after="0" w:line="240" w:lineRule="auto"/>
        <w:ind w:left="0" w:firstLine="0"/>
        <w:jc w:val="both"/>
        <w:rPr>
          <w:rFonts w:ascii="Times New Roman" w:hAnsi="Times New Roman" w:cs="Times New Roman"/>
          <w:sz w:val="18"/>
          <w:szCs w:val="18"/>
        </w:rPr>
      </w:pPr>
      <w:r w:rsidRPr="0058274B">
        <w:rPr>
          <w:rFonts w:ascii="Times New Roman" w:hAnsi="Times New Roman" w:cs="Times New Roman"/>
          <w:sz w:val="18"/>
          <w:szCs w:val="18"/>
        </w:rPr>
        <w:t>z uziemieniem</w:t>
      </w:r>
    </w:p>
    <w:p w14:paraId="33F180D2" w14:textId="6EA3FDAC" w:rsidR="00316B88" w:rsidRPr="0058274B" w:rsidRDefault="00316B88" w:rsidP="00316B88">
      <w:pPr>
        <w:widowControl w:val="0"/>
        <w:numPr>
          <w:ilvl w:val="0"/>
          <w:numId w:val="3"/>
        </w:numPr>
        <w:tabs>
          <w:tab w:val="left" w:pos="698"/>
        </w:tabs>
        <w:spacing w:after="0" w:line="240" w:lineRule="auto"/>
        <w:ind w:left="0" w:firstLine="0"/>
        <w:jc w:val="both"/>
        <w:rPr>
          <w:rFonts w:ascii="Times New Roman" w:hAnsi="Times New Roman" w:cs="Times New Roman"/>
          <w:sz w:val="18"/>
          <w:szCs w:val="18"/>
        </w:rPr>
      </w:pPr>
      <w:r w:rsidRPr="0058274B">
        <w:rPr>
          <w:rFonts w:ascii="Times New Roman" w:hAnsi="Times New Roman" w:cs="Times New Roman"/>
          <w:sz w:val="18"/>
          <w:szCs w:val="18"/>
        </w:rPr>
        <w:lastRenderedPageBreak/>
        <w:t>podtynkowe</w:t>
      </w:r>
    </w:p>
    <w:p w14:paraId="52E7B880" w14:textId="77777777" w:rsidR="00316B88" w:rsidRPr="0058274B" w:rsidRDefault="00316B88" w:rsidP="00316B88">
      <w:pPr>
        <w:widowControl w:val="0"/>
        <w:numPr>
          <w:ilvl w:val="0"/>
          <w:numId w:val="3"/>
        </w:numPr>
        <w:tabs>
          <w:tab w:val="left" w:pos="698"/>
        </w:tabs>
        <w:spacing w:after="0" w:line="240" w:lineRule="auto"/>
        <w:ind w:left="0" w:firstLine="0"/>
        <w:jc w:val="both"/>
        <w:rPr>
          <w:rFonts w:ascii="Times New Roman" w:hAnsi="Times New Roman" w:cs="Times New Roman"/>
          <w:sz w:val="18"/>
          <w:szCs w:val="18"/>
        </w:rPr>
      </w:pPr>
      <w:r w:rsidRPr="0058274B">
        <w:rPr>
          <w:rFonts w:ascii="Times New Roman" w:hAnsi="Times New Roman" w:cs="Times New Roman"/>
          <w:sz w:val="18"/>
          <w:szCs w:val="18"/>
        </w:rPr>
        <w:t xml:space="preserve">napięcie znamionowe 250 V </w:t>
      </w:r>
    </w:p>
    <w:p w14:paraId="1E9DF9E4" w14:textId="77777777" w:rsidR="00316B88" w:rsidRPr="0058274B" w:rsidRDefault="00316B88" w:rsidP="00316B88">
      <w:pPr>
        <w:widowControl w:val="0"/>
        <w:numPr>
          <w:ilvl w:val="0"/>
          <w:numId w:val="3"/>
        </w:numPr>
        <w:tabs>
          <w:tab w:val="left" w:pos="698"/>
        </w:tabs>
        <w:spacing w:after="0" w:line="240" w:lineRule="auto"/>
        <w:ind w:left="0" w:firstLine="0"/>
        <w:jc w:val="both"/>
        <w:rPr>
          <w:rFonts w:ascii="Times New Roman" w:hAnsi="Times New Roman" w:cs="Times New Roman"/>
          <w:sz w:val="18"/>
          <w:szCs w:val="18"/>
        </w:rPr>
      </w:pPr>
      <w:r w:rsidRPr="0058274B">
        <w:rPr>
          <w:rFonts w:ascii="Times New Roman" w:hAnsi="Times New Roman" w:cs="Times New Roman"/>
          <w:sz w:val="18"/>
          <w:szCs w:val="18"/>
        </w:rPr>
        <w:t>zakres częstotliwości 50-60 Hz</w:t>
      </w:r>
    </w:p>
    <w:p w14:paraId="2D886F2E" w14:textId="77777777" w:rsidR="00316B88" w:rsidRPr="0058274B" w:rsidRDefault="00316B88" w:rsidP="00316B88">
      <w:pPr>
        <w:widowControl w:val="0"/>
        <w:numPr>
          <w:ilvl w:val="0"/>
          <w:numId w:val="3"/>
        </w:numPr>
        <w:tabs>
          <w:tab w:val="left" w:pos="698"/>
        </w:tabs>
        <w:spacing w:after="0" w:line="240" w:lineRule="auto"/>
        <w:ind w:left="0" w:firstLine="0"/>
        <w:jc w:val="both"/>
        <w:rPr>
          <w:rFonts w:ascii="Times New Roman" w:hAnsi="Times New Roman" w:cs="Times New Roman"/>
          <w:sz w:val="18"/>
          <w:szCs w:val="18"/>
        </w:rPr>
      </w:pPr>
      <w:r w:rsidRPr="0058274B">
        <w:rPr>
          <w:rFonts w:ascii="Times New Roman" w:hAnsi="Times New Roman" w:cs="Times New Roman"/>
          <w:sz w:val="18"/>
          <w:szCs w:val="18"/>
        </w:rPr>
        <w:t>stopień ochrony IP20</w:t>
      </w:r>
    </w:p>
    <w:p w14:paraId="661DF8E6" w14:textId="77777777" w:rsidR="00316B88" w:rsidRPr="0058274B" w:rsidRDefault="00316B88" w:rsidP="00316B88">
      <w:pPr>
        <w:widowControl w:val="0"/>
        <w:numPr>
          <w:ilvl w:val="0"/>
          <w:numId w:val="3"/>
        </w:numPr>
        <w:tabs>
          <w:tab w:val="left" w:pos="698"/>
        </w:tabs>
        <w:spacing w:after="0" w:line="240" w:lineRule="auto"/>
        <w:ind w:left="0" w:firstLine="0"/>
        <w:jc w:val="both"/>
        <w:rPr>
          <w:rFonts w:ascii="Times New Roman" w:hAnsi="Times New Roman" w:cs="Times New Roman"/>
          <w:sz w:val="18"/>
          <w:szCs w:val="18"/>
        </w:rPr>
      </w:pPr>
      <w:r w:rsidRPr="0058274B">
        <w:rPr>
          <w:rFonts w:ascii="Times New Roman" w:hAnsi="Times New Roman" w:cs="Times New Roman"/>
          <w:sz w:val="18"/>
          <w:szCs w:val="18"/>
        </w:rPr>
        <w:t>kolor biały</w:t>
      </w:r>
    </w:p>
    <w:p w14:paraId="26E26A72" w14:textId="77777777" w:rsidR="00316B88" w:rsidRPr="0058274B" w:rsidRDefault="00316B88" w:rsidP="00316B88">
      <w:pPr>
        <w:pStyle w:val="Teksttreci30"/>
        <w:shd w:val="clear" w:color="auto" w:fill="auto"/>
        <w:tabs>
          <w:tab w:val="left" w:pos="862"/>
        </w:tabs>
        <w:spacing w:before="0" w:line="240" w:lineRule="auto"/>
        <w:jc w:val="both"/>
        <w:rPr>
          <w:rFonts w:ascii="Times New Roman" w:hAnsi="Times New Roman" w:cs="Times New Roman"/>
          <w:sz w:val="18"/>
          <w:szCs w:val="18"/>
        </w:rPr>
      </w:pPr>
    </w:p>
    <w:p w14:paraId="571A578D" w14:textId="77777777" w:rsidR="00316B88" w:rsidRPr="0058274B" w:rsidRDefault="00316B88" w:rsidP="00316B88">
      <w:pPr>
        <w:pStyle w:val="Teksttreci30"/>
        <w:shd w:val="clear" w:color="auto" w:fill="auto"/>
        <w:tabs>
          <w:tab w:val="left" w:pos="862"/>
        </w:tabs>
        <w:spacing w:before="0" w:line="240" w:lineRule="auto"/>
        <w:jc w:val="both"/>
        <w:rPr>
          <w:rFonts w:ascii="Times New Roman" w:hAnsi="Times New Roman" w:cs="Times New Roman"/>
          <w:sz w:val="18"/>
          <w:szCs w:val="18"/>
        </w:rPr>
      </w:pPr>
      <w:r w:rsidRPr="0058274B">
        <w:rPr>
          <w:rFonts w:ascii="Times New Roman" w:hAnsi="Times New Roman" w:cs="Times New Roman"/>
          <w:sz w:val="18"/>
          <w:szCs w:val="18"/>
        </w:rPr>
        <w:t>Łączniki światła</w:t>
      </w:r>
    </w:p>
    <w:p w14:paraId="289DA8A5" w14:textId="77777777" w:rsidR="00316B88" w:rsidRPr="0058274B" w:rsidRDefault="00316B88" w:rsidP="00316B88">
      <w:pPr>
        <w:rPr>
          <w:rFonts w:ascii="Times New Roman" w:hAnsi="Times New Roman" w:cs="Times New Roman"/>
          <w:sz w:val="18"/>
          <w:szCs w:val="18"/>
        </w:rPr>
      </w:pPr>
      <w:r w:rsidRPr="0058274B">
        <w:rPr>
          <w:rStyle w:val="Teksttreci2"/>
          <w:rFonts w:ascii="Times New Roman" w:hAnsi="Times New Roman" w:cs="Times New Roman"/>
          <w:sz w:val="18"/>
          <w:szCs w:val="18"/>
        </w:rPr>
        <w:t>Dane techniczne:</w:t>
      </w:r>
    </w:p>
    <w:p w14:paraId="435B9569" w14:textId="77777777" w:rsidR="00316B88" w:rsidRPr="0058274B" w:rsidRDefault="00316B88" w:rsidP="00316B88">
      <w:pPr>
        <w:widowControl w:val="0"/>
        <w:numPr>
          <w:ilvl w:val="0"/>
          <w:numId w:val="3"/>
        </w:numPr>
        <w:tabs>
          <w:tab w:val="left" w:pos="258"/>
        </w:tabs>
        <w:spacing w:after="0" w:line="240" w:lineRule="auto"/>
        <w:ind w:left="0" w:firstLine="0"/>
        <w:jc w:val="both"/>
        <w:rPr>
          <w:rFonts w:ascii="Times New Roman" w:hAnsi="Times New Roman" w:cs="Times New Roman"/>
          <w:sz w:val="18"/>
          <w:szCs w:val="18"/>
        </w:rPr>
      </w:pPr>
      <w:r w:rsidRPr="0058274B">
        <w:rPr>
          <w:rFonts w:ascii="Times New Roman" w:hAnsi="Times New Roman" w:cs="Times New Roman"/>
          <w:sz w:val="18"/>
          <w:szCs w:val="18"/>
        </w:rPr>
        <w:t>układ połączeń - łącznik 2 x 1-biegunowy</w:t>
      </w:r>
    </w:p>
    <w:p w14:paraId="2B7FC453" w14:textId="77777777" w:rsidR="00316B88" w:rsidRPr="0058274B" w:rsidRDefault="00316B88" w:rsidP="00316B88">
      <w:pPr>
        <w:widowControl w:val="0"/>
        <w:numPr>
          <w:ilvl w:val="0"/>
          <w:numId w:val="3"/>
        </w:numPr>
        <w:tabs>
          <w:tab w:val="left" w:pos="258"/>
        </w:tabs>
        <w:spacing w:after="0" w:line="240" w:lineRule="auto"/>
        <w:ind w:left="0" w:firstLine="0"/>
        <w:jc w:val="both"/>
        <w:rPr>
          <w:rFonts w:ascii="Times New Roman" w:hAnsi="Times New Roman" w:cs="Times New Roman"/>
          <w:sz w:val="18"/>
          <w:szCs w:val="18"/>
        </w:rPr>
      </w:pPr>
      <w:r w:rsidRPr="0058274B">
        <w:rPr>
          <w:rFonts w:ascii="Times New Roman" w:hAnsi="Times New Roman" w:cs="Times New Roman"/>
          <w:sz w:val="18"/>
          <w:szCs w:val="18"/>
        </w:rPr>
        <w:t>przyciski wahadłowe</w:t>
      </w:r>
    </w:p>
    <w:p w14:paraId="5F9B5C32" w14:textId="77777777" w:rsidR="00316B88" w:rsidRPr="0058274B" w:rsidRDefault="00316B88" w:rsidP="00316B88">
      <w:pPr>
        <w:widowControl w:val="0"/>
        <w:numPr>
          <w:ilvl w:val="0"/>
          <w:numId w:val="3"/>
        </w:numPr>
        <w:tabs>
          <w:tab w:val="left" w:pos="258"/>
        </w:tabs>
        <w:spacing w:after="0" w:line="240" w:lineRule="auto"/>
        <w:ind w:left="0" w:firstLine="0"/>
        <w:jc w:val="both"/>
        <w:rPr>
          <w:rFonts w:ascii="Times New Roman" w:hAnsi="Times New Roman" w:cs="Times New Roman"/>
          <w:sz w:val="18"/>
          <w:szCs w:val="18"/>
        </w:rPr>
      </w:pPr>
      <w:r w:rsidRPr="0058274B">
        <w:rPr>
          <w:rFonts w:ascii="Times New Roman" w:hAnsi="Times New Roman" w:cs="Times New Roman"/>
          <w:sz w:val="18"/>
          <w:szCs w:val="18"/>
        </w:rPr>
        <w:t>napięcie znamionowe 250 V</w:t>
      </w:r>
    </w:p>
    <w:p w14:paraId="662CE545" w14:textId="77777777" w:rsidR="00316B88" w:rsidRPr="0058274B" w:rsidRDefault="00316B88" w:rsidP="00316B88">
      <w:pPr>
        <w:widowControl w:val="0"/>
        <w:numPr>
          <w:ilvl w:val="0"/>
          <w:numId w:val="3"/>
        </w:numPr>
        <w:tabs>
          <w:tab w:val="left" w:pos="258"/>
        </w:tabs>
        <w:spacing w:after="0" w:line="240" w:lineRule="auto"/>
        <w:ind w:left="0" w:firstLine="0"/>
        <w:jc w:val="both"/>
        <w:rPr>
          <w:rFonts w:ascii="Times New Roman" w:hAnsi="Times New Roman" w:cs="Times New Roman"/>
          <w:sz w:val="18"/>
          <w:szCs w:val="18"/>
        </w:rPr>
      </w:pPr>
      <w:r w:rsidRPr="0058274B">
        <w:rPr>
          <w:rFonts w:ascii="Times New Roman" w:hAnsi="Times New Roman" w:cs="Times New Roman"/>
          <w:sz w:val="18"/>
          <w:szCs w:val="18"/>
        </w:rPr>
        <w:t>zakres częstotliwości 50-60 Hz</w:t>
      </w:r>
    </w:p>
    <w:p w14:paraId="6364729D" w14:textId="77777777" w:rsidR="00316B88" w:rsidRPr="0058274B" w:rsidRDefault="00316B88" w:rsidP="00316B88">
      <w:pPr>
        <w:widowControl w:val="0"/>
        <w:numPr>
          <w:ilvl w:val="0"/>
          <w:numId w:val="3"/>
        </w:numPr>
        <w:tabs>
          <w:tab w:val="left" w:pos="258"/>
        </w:tabs>
        <w:spacing w:after="0" w:line="240" w:lineRule="auto"/>
        <w:ind w:left="0" w:firstLine="0"/>
        <w:jc w:val="both"/>
        <w:rPr>
          <w:rFonts w:ascii="Times New Roman" w:hAnsi="Times New Roman" w:cs="Times New Roman"/>
          <w:sz w:val="18"/>
          <w:szCs w:val="18"/>
        </w:rPr>
      </w:pPr>
      <w:r w:rsidRPr="0058274B">
        <w:rPr>
          <w:rFonts w:ascii="Times New Roman" w:hAnsi="Times New Roman" w:cs="Times New Roman"/>
          <w:sz w:val="18"/>
          <w:szCs w:val="18"/>
        </w:rPr>
        <w:t>stopień ochrony IP20</w:t>
      </w:r>
    </w:p>
    <w:p w14:paraId="1F8DD61E" w14:textId="77777777" w:rsidR="00316B88" w:rsidRPr="0058274B" w:rsidRDefault="00316B88" w:rsidP="00316B88">
      <w:pPr>
        <w:widowControl w:val="0"/>
        <w:numPr>
          <w:ilvl w:val="0"/>
          <w:numId w:val="3"/>
        </w:numPr>
        <w:tabs>
          <w:tab w:val="left" w:pos="258"/>
        </w:tabs>
        <w:spacing w:after="0" w:line="240" w:lineRule="auto"/>
        <w:ind w:left="0" w:firstLine="0"/>
        <w:jc w:val="both"/>
        <w:rPr>
          <w:rFonts w:ascii="Times New Roman" w:hAnsi="Times New Roman" w:cs="Times New Roman"/>
          <w:sz w:val="18"/>
          <w:szCs w:val="18"/>
        </w:rPr>
      </w:pPr>
      <w:r w:rsidRPr="0058274B">
        <w:rPr>
          <w:rFonts w:ascii="Times New Roman" w:hAnsi="Times New Roman" w:cs="Times New Roman"/>
          <w:sz w:val="18"/>
          <w:szCs w:val="18"/>
        </w:rPr>
        <w:t>z osłoną ściany wokół łącznika</w:t>
      </w:r>
    </w:p>
    <w:p w14:paraId="1F5BF1A6" w14:textId="77777777" w:rsidR="00316B88" w:rsidRPr="0058274B" w:rsidRDefault="00316B88" w:rsidP="00316B88">
      <w:pPr>
        <w:widowControl w:val="0"/>
        <w:numPr>
          <w:ilvl w:val="0"/>
          <w:numId w:val="3"/>
        </w:numPr>
        <w:tabs>
          <w:tab w:val="left" w:pos="258"/>
        </w:tabs>
        <w:spacing w:after="310" w:line="240" w:lineRule="auto"/>
        <w:ind w:left="0" w:firstLine="0"/>
        <w:jc w:val="both"/>
        <w:rPr>
          <w:rFonts w:ascii="Times New Roman" w:hAnsi="Times New Roman" w:cs="Times New Roman"/>
          <w:sz w:val="18"/>
          <w:szCs w:val="18"/>
        </w:rPr>
      </w:pPr>
      <w:r w:rsidRPr="0058274B">
        <w:rPr>
          <w:rFonts w:ascii="Times New Roman" w:hAnsi="Times New Roman" w:cs="Times New Roman"/>
          <w:sz w:val="18"/>
          <w:szCs w:val="18"/>
        </w:rPr>
        <w:t>kolor biały</w:t>
      </w:r>
    </w:p>
    <w:p w14:paraId="18CC12CE" w14:textId="77777777" w:rsidR="00710407" w:rsidRPr="0058274B" w:rsidRDefault="00710407" w:rsidP="00710407">
      <w:pPr>
        <w:pStyle w:val="Teksttreci30"/>
        <w:numPr>
          <w:ilvl w:val="0"/>
          <w:numId w:val="3"/>
        </w:numPr>
        <w:shd w:val="clear" w:color="auto" w:fill="auto"/>
        <w:tabs>
          <w:tab w:val="left" w:pos="1142"/>
        </w:tabs>
        <w:spacing w:before="0" w:line="240" w:lineRule="auto"/>
        <w:jc w:val="both"/>
        <w:rPr>
          <w:rFonts w:ascii="Times New Roman" w:hAnsi="Times New Roman" w:cs="Times New Roman"/>
          <w:sz w:val="18"/>
          <w:szCs w:val="18"/>
        </w:rPr>
      </w:pPr>
    </w:p>
    <w:p w14:paraId="2552425A" w14:textId="77777777" w:rsidR="00316B88" w:rsidRPr="0058274B" w:rsidRDefault="00316B88" w:rsidP="00316B88">
      <w:pPr>
        <w:spacing w:after="297"/>
        <w:jc w:val="both"/>
        <w:rPr>
          <w:rFonts w:ascii="Times New Roman" w:hAnsi="Times New Roman" w:cs="Times New Roman"/>
          <w:sz w:val="18"/>
          <w:szCs w:val="18"/>
        </w:rPr>
      </w:pPr>
      <w:r w:rsidRPr="0058274B">
        <w:rPr>
          <w:rFonts w:ascii="Times New Roman" w:hAnsi="Times New Roman" w:cs="Times New Roman"/>
          <w:sz w:val="18"/>
          <w:szCs w:val="18"/>
        </w:rPr>
        <w:t>Wykonawca w zakresie wykonania robót elektrycznych jest zobowiązany wykonać:</w:t>
      </w:r>
    </w:p>
    <w:p w14:paraId="5FC83063" w14:textId="77777777" w:rsidR="00316B88" w:rsidRPr="0058274B" w:rsidRDefault="00316B88" w:rsidP="00316B88">
      <w:pPr>
        <w:pStyle w:val="Akapitzlist"/>
        <w:widowControl w:val="0"/>
        <w:numPr>
          <w:ilvl w:val="0"/>
          <w:numId w:val="4"/>
        </w:numPr>
        <w:spacing w:after="297" w:line="240" w:lineRule="auto"/>
        <w:jc w:val="both"/>
        <w:rPr>
          <w:rFonts w:ascii="Times New Roman" w:hAnsi="Times New Roman" w:cs="Times New Roman"/>
          <w:sz w:val="18"/>
          <w:szCs w:val="18"/>
        </w:rPr>
      </w:pPr>
      <w:r w:rsidRPr="0058274B">
        <w:rPr>
          <w:rFonts w:ascii="Times New Roman" w:hAnsi="Times New Roman" w:cs="Times New Roman"/>
          <w:sz w:val="18"/>
          <w:szCs w:val="18"/>
        </w:rPr>
        <w:t>montaż wszystkich urządzeń wraz z ich uruchomieniem i regulacją oraz przeprowadzeniem niezbędnych prób i pomiarów.</w:t>
      </w:r>
    </w:p>
    <w:p w14:paraId="1DF540ED" w14:textId="77777777" w:rsidR="00316B88" w:rsidRPr="0058274B" w:rsidRDefault="00316B88" w:rsidP="00316B88">
      <w:pPr>
        <w:pStyle w:val="Akapitzlist"/>
        <w:widowControl w:val="0"/>
        <w:numPr>
          <w:ilvl w:val="0"/>
          <w:numId w:val="4"/>
        </w:numPr>
        <w:spacing w:after="297" w:line="240" w:lineRule="auto"/>
        <w:jc w:val="both"/>
        <w:rPr>
          <w:rFonts w:ascii="Times New Roman" w:hAnsi="Times New Roman" w:cs="Times New Roman"/>
          <w:sz w:val="18"/>
          <w:szCs w:val="18"/>
        </w:rPr>
      </w:pPr>
      <w:r w:rsidRPr="0058274B">
        <w:rPr>
          <w:rFonts w:ascii="Times New Roman" w:hAnsi="Times New Roman" w:cs="Times New Roman"/>
          <w:sz w:val="18"/>
          <w:szCs w:val="18"/>
        </w:rPr>
        <w:t>dostarczenie kompletu dokumentów niezbędnych do odbioru robót, w tym w szczególności świadectw jakościowych i atestów na zastosowane materiały i urządzenia, instrukcji obsługi i kart gwarancyjnych.</w:t>
      </w:r>
    </w:p>
    <w:p w14:paraId="2121AED0" w14:textId="77777777" w:rsidR="008B127C" w:rsidRPr="0058274B" w:rsidRDefault="008B127C" w:rsidP="00710407">
      <w:pPr>
        <w:ind w:left="142" w:right="251" w:firstLine="0"/>
        <w:jc w:val="center"/>
        <w:rPr>
          <w:rFonts w:ascii="Times New Roman" w:hAnsi="Times New Roman" w:cs="Times New Roman"/>
          <w:b/>
          <w:bCs/>
          <w:sz w:val="24"/>
          <w:szCs w:val="24"/>
        </w:rPr>
      </w:pPr>
    </w:p>
    <w:p w14:paraId="33304D94" w14:textId="77777777" w:rsidR="008B127C" w:rsidRPr="0058274B" w:rsidRDefault="008B127C" w:rsidP="00710407">
      <w:pPr>
        <w:ind w:left="142" w:right="251" w:firstLine="0"/>
        <w:jc w:val="center"/>
        <w:rPr>
          <w:rFonts w:ascii="Times New Roman" w:hAnsi="Times New Roman" w:cs="Times New Roman"/>
          <w:b/>
          <w:bCs/>
          <w:sz w:val="24"/>
          <w:szCs w:val="24"/>
        </w:rPr>
      </w:pPr>
    </w:p>
    <w:p w14:paraId="73B06E61" w14:textId="77777777" w:rsidR="008B127C" w:rsidRPr="0058274B" w:rsidRDefault="008B127C" w:rsidP="00710407">
      <w:pPr>
        <w:ind w:left="142" w:right="251" w:firstLine="0"/>
        <w:jc w:val="center"/>
        <w:rPr>
          <w:rFonts w:ascii="Times New Roman" w:hAnsi="Times New Roman" w:cs="Times New Roman"/>
          <w:b/>
          <w:bCs/>
          <w:sz w:val="24"/>
          <w:szCs w:val="24"/>
        </w:rPr>
      </w:pPr>
    </w:p>
    <w:p w14:paraId="30AD00C5" w14:textId="77777777" w:rsidR="008B127C" w:rsidRPr="0058274B" w:rsidRDefault="008B127C" w:rsidP="00710407">
      <w:pPr>
        <w:ind w:left="142" w:right="251" w:firstLine="0"/>
        <w:jc w:val="center"/>
        <w:rPr>
          <w:rFonts w:ascii="Times New Roman" w:hAnsi="Times New Roman" w:cs="Times New Roman"/>
          <w:b/>
          <w:bCs/>
          <w:sz w:val="24"/>
          <w:szCs w:val="24"/>
        </w:rPr>
      </w:pPr>
    </w:p>
    <w:p w14:paraId="50E7100F" w14:textId="7B043FF6" w:rsidR="00224399" w:rsidRPr="0058274B" w:rsidRDefault="00224399" w:rsidP="007E7A46">
      <w:pPr>
        <w:pStyle w:val="Nagwek1"/>
        <w:rPr>
          <w:rFonts w:ascii="Times New Roman" w:hAnsi="Times New Roman" w:cs="Times New Roman"/>
          <w:sz w:val="18"/>
          <w:szCs w:val="18"/>
        </w:rPr>
      </w:pPr>
    </w:p>
    <w:sectPr w:rsidR="00224399" w:rsidRPr="0058274B" w:rsidSect="00F41E15">
      <w:headerReference w:type="even" r:id="rId8"/>
      <w:headerReference w:type="default" r:id="rId9"/>
      <w:headerReference w:type="first" r:id="rId10"/>
      <w:pgSz w:w="12240" w:h="15840"/>
      <w:pgMar w:top="184" w:right="1074" w:bottom="1261" w:left="1276"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529B4" w14:textId="77777777" w:rsidR="003B713C" w:rsidRDefault="003B713C">
      <w:pPr>
        <w:spacing w:after="0" w:line="240" w:lineRule="auto"/>
      </w:pPr>
      <w:r>
        <w:separator/>
      </w:r>
    </w:p>
  </w:endnote>
  <w:endnote w:type="continuationSeparator" w:id="0">
    <w:p w14:paraId="1491C793" w14:textId="77777777" w:rsidR="003B713C" w:rsidRDefault="003B7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5812D" w14:textId="77777777" w:rsidR="003B713C" w:rsidRDefault="003B713C">
      <w:pPr>
        <w:spacing w:after="0" w:line="240" w:lineRule="auto"/>
      </w:pPr>
      <w:r>
        <w:separator/>
      </w:r>
    </w:p>
  </w:footnote>
  <w:footnote w:type="continuationSeparator" w:id="0">
    <w:p w14:paraId="61DA95B2" w14:textId="77777777" w:rsidR="003B713C" w:rsidRDefault="003B71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5E546" w14:textId="77777777" w:rsidR="00B2197F" w:rsidRDefault="00B2197F">
    <w:pPr>
      <w:tabs>
        <w:tab w:val="center" w:pos="4989"/>
        <w:tab w:val="right" w:pos="10041"/>
      </w:tabs>
      <w:spacing w:after="22" w:line="259" w:lineRule="auto"/>
      <w:ind w:left="0" w:firstLine="0"/>
    </w:pPr>
    <w:r>
      <w:rPr>
        <w:noProof/>
      </w:rPr>
      <mc:AlternateContent>
        <mc:Choice Requires="wpg">
          <w:drawing>
            <wp:anchor distT="0" distB="0" distL="114300" distR="114300" simplePos="0" relativeHeight="251658240" behindDoc="0" locked="0" layoutInCell="1" allowOverlap="1" wp14:anchorId="2E52DAB6" wp14:editId="3B9D3ABB">
              <wp:simplePos x="0" y="0"/>
              <wp:positionH relativeFrom="page">
                <wp:posOffset>882650</wp:posOffset>
              </wp:positionH>
              <wp:positionV relativeFrom="page">
                <wp:posOffset>563880</wp:posOffset>
              </wp:positionV>
              <wp:extent cx="5995035" cy="6350"/>
              <wp:effectExtent l="0" t="0" r="0" b="0"/>
              <wp:wrapSquare wrapText="bothSides"/>
              <wp:docPr id="81546" name="Group 815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95035" cy="6350"/>
                        <a:chOff x="0" y="0"/>
                        <a:chExt cx="5994781" cy="6096"/>
                      </a:xfrm>
                    </wpg:grpSpPr>
                    <wps:wsp>
                      <wps:cNvPr id="84305" name="Shape 84305"/>
                      <wps:cNvSpPr/>
                      <wps:spPr>
                        <a:xfrm>
                          <a:off x="0" y="0"/>
                          <a:ext cx="5994781" cy="9144"/>
                        </a:xfrm>
                        <a:custGeom>
                          <a:avLst/>
                          <a:gdLst/>
                          <a:ahLst/>
                          <a:cxnLst/>
                          <a:rect l="0" t="0" r="0" b="0"/>
                          <a:pathLst>
                            <a:path w="5994781" h="9144">
                              <a:moveTo>
                                <a:pt x="0" y="0"/>
                              </a:moveTo>
                              <a:lnTo>
                                <a:pt x="5994781" y="0"/>
                              </a:lnTo>
                              <a:lnTo>
                                <a:pt x="5994781" y="9144"/>
                              </a:lnTo>
                              <a:lnTo>
                                <a:pt x="0" y="9144"/>
                              </a:lnTo>
                              <a:lnTo>
                                <a:pt x="0" y="0"/>
                              </a:lnTo>
                            </a:path>
                          </a:pathLst>
                        </a:custGeom>
                        <a:solidFill>
                          <a:srgbClr val="000000"/>
                        </a:solidFill>
                        <a:ln w="0" cap="flat">
                          <a:noFill/>
                          <a:miter lim="127000"/>
                        </a:ln>
                        <a:effectLst/>
                      </wps:spPr>
                      <wps:bodyPr/>
                    </wps:wsp>
                  </wpg:wgp>
                </a:graphicData>
              </a:graphic>
              <wp14:sizeRelH relativeFrom="page">
                <wp14:pctWidth>0</wp14:pctWidth>
              </wp14:sizeRelH>
              <wp14:sizeRelV relativeFrom="page">
                <wp14:pctHeight>0</wp14:pctHeight>
              </wp14:sizeRelV>
            </wp:anchor>
          </w:drawing>
        </mc:Choice>
        <mc:Fallback>
          <w:pict>
            <v:group w14:anchorId="493B4FCF" id="Group 81546" o:spid="_x0000_s1026" style="position:absolute;margin-left:69.5pt;margin-top:44.4pt;width:472.05pt;height:.5pt;z-index:251658240;mso-position-horizontal-relative:page;mso-position-vertical-relative:page" coordsize="5994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">
              <v:shape id="Shape 84305" o:spid="_x0000_s1027" style="position:absolute;width:59947;height:91;visibility:visible;mso-wrap-style:square;v-text-anchor:top" coordsize="599478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" path="m,l5994781,r,9144l,9144,,e" fillcolor="black" stroked="f" strokeweight="0">
                <v:stroke miterlimit="83231f" joinstyle="miter"/>
                <v:path arrowok="t" textboxrect="0,0,5994781,9144"/>
              </v:shape>
              <w10:wrap type="square" anchorx="page" anchory="page"/>
            </v:group>
          </w:pict>
        </mc:Fallback>
      </mc:AlternateContent>
    </w:r>
    <w:r>
      <w:rPr>
        <w:rFonts w:ascii="Calibri" w:eastAsia="Calibri" w:hAnsi="Calibri" w:cs="Calibri"/>
        <w:sz w:val="22"/>
      </w:rPr>
      <w:tab/>
    </w:r>
    <w:r>
      <w:rPr>
        <w:sz w:val="18"/>
      </w:rPr>
      <w:t xml:space="preserve">Specyfikacja Techniczna Wykonania i Odbioru Robót </w:t>
    </w:r>
    <w:r>
      <w:rPr>
        <w:sz w:val="18"/>
      </w:rPr>
      <w:tab/>
    </w:r>
    <w:r>
      <w:fldChar w:fldCharType="begin"/>
    </w:r>
    <w:r>
      <w:instrText xml:space="preserve"> PAGE   \* MERGEFORMAT </w:instrText>
    </w:r>
    <w:r>
      <w:fldChar w:fldCharType="separate"/>
    </w:r>
    <w:r>
      <w:rPr>
        <w:rFonts w:ascii="Times New Roman" w:eastAsia="Times New Roman" w:hAnsi="Times New Roman" w:cs="Times New Roman"/>
        <w:sz w:val="24"/>
      </w:rPr>
      <w:t>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1D298CC4" w14:textId="77777777" w:rsidR="00B2197F" w:rsidRDefault="00B2197F">
    <w:pPr>
      <w:spacing w:after="0" w:line="259" w:lineRule="auto"/>
      <w:ind w:left="293" w:firstLine="0"/>
    </w:pPr>
    <w:r>
      <w:rPr>
        <w:rFonts w:ascii="Times New Roman" w:eastAsia="Times New Roman" w:hAnsi="Times New Roman" w:cs="Times New Roman"/>
        <w:sz w:val="24"/>
      </w:rPr>
      <w:t xml:space="preserve"> </w:t>
    </w:r>
  </w:p>
  <w:p w14:paraId="5E0A08FA" w14:textId="77777777" w:rsidR="00B2197F" w:rsidRDefault="00B2197F">
    <w:pPr>
      <w:spacing w:after="0" w:line="259" w:lineRule="auto"/>
      <w:ind w:left="293" w:firstLine="0"/>
    </w:pP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4991E" w14:textId="478814D0" w:rsidR="00B2197F" w:rsidRDefault="00B2197F">
    <w:pPr>
      <w:tabs>
        <w:tab w:val="center" w:pos="4989"/>
        <w:tab w:val="right" w:pos="10041"/>
      </w:tabs>
      <w:spacing w:after="22" w:line="259" w:lineRule="auto"/>
      <w:ind w:left="0" w:firstLine="0"/>
    </w:pPr>
    <w:r>
      <w:rPr>
        <w:noProof/>
      </w:rPr>
      <mc:AlternateContent>
        <mc:Choice Requires="wpg">
          <w:drawing>
            <wp:anchor distT="0" distB="0" distL="114300" distR="114300" simplePos="0" relativeHeight="251659264" behindDoc="0" locked="0" layoutInCell="1" allowOverlap="1" wp14:anchorId="19E2DDC5" wp14:editId="2F628D22">
              <wp:simplePos x="0" y="0"/>
              <wp:positionH relativeFrom="page">
                <wp:posOffset>882650</wp:posOffset>
              </wp:positionH>
              <wp:positionV relativeFrom="page">
                <wp:posOffset>563880</wp:posOffset>
              </wp:positionV>
              <wp:extent cx="5995035" cy="6350"/>
              <wp:effectExtent l="0" t="0" r="0" b="0"/>
              <wp:wrapSquare wrapText="bothSides"/>
              <wp:docPr id="81528" name="Group 815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95035" cy="6350"/>
                        <a:chOff x="0" y="0"/>
                        <a:chExt cx="5994781" cy="6096"/>
                      </a:xfrm>
                    </wpg:grpSpPr>
                    <wps:wsp>
                      <wps:cNvPr id="84303" name="Shape 84303"/>
                      <wps:cNvSpPr/>
                      <wps:spPr>
                        <a:xfrm>
                          <a:off x="0" y="0"/>
                          <a:ext cx="5994781" cy="9144"/>
                        </a:xfrm>
                        <a:custGeom>
                          <a:avLst/>
                          <a:gdLst/>
                          <a:ahLst/>
                          <a:cxnLst/>
                          <a:rect l="0" t="0" r="0" b="0"/>
                          <a:pathLst>
                            <a:path w="5994781" h="9144">
                              <a:moveTo>
                                <a:pt x="0" y="0"/>
                              </a:moveTo>
                              <a:lnTo>
                                <a:pt x="5994781" y="0"/>
                              </a:lnTo>
                              <a:lnTo>
                                <a:pt x="5994781" y="9144"/>
                              </a:lnTo>
                              <a:lnTo>
                                <a:pt x="0" y="9144"/>
                              </a:lnTo>
                              <a:lnTo>
                                <a:pt x="0" y="0"/>
                              </a:lnTo>
                            </a:path>
                          </a:pathLst>
                        </a:custGeom>
                        <a:solidFill>
                          <a:srgbClr val="000000"/>
                        </a:solidFill>
                        <a:ln w="0" cap="flat">
                          <a:noFill/>
                          <a:miter lim="127000"/>
                        </a:ln>
                        <a:effectLst/>
                      </wps:spPr>
                      <wps:bodyPr/>
                    </wps:wsp>
                  </wpg:wgp>
                </a:graphicData>
              </a:graphic>
              <wp14:sizeRelH relativeFrom="page">
                <wp14:pctWidth>0</wp14:pctWidth>
              </wp14:sizeRelH>
              <wp14:sizeRelV relativeFrom="page">
                <wp14:pctHeight>0</wp14:pctHeight>
              </wp14:sizeRelV>
            </wp:anchor>
          </w:drawing>
        </mc:Choice>
        <mc:Fallback>
          <w:pict>
            <v:group w14:anchorId="2317B42E" id="Group 81528" o:spid="_x0000_s1026" style="position:absolute;margin-left:69.5pt;margin-top:44.4pt;width:472.05pt;height:.5pt;z-index:251659264;mso-position-horizontal-relative:page;mso-position-vertical-relative:page" coordsize="5994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">
              <v:shape id="Shape 84303" o:spid="_x0000_s1027" style="position:absolute;width:59947;height:91;visibility:visible;mso-wrap-style:square;v-text-anchor:top" coordsize="599478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" path="m,l5994781,r,9144l,9144,,e" fillcolor="black" stroked="f" strokeweight="0">
                <v:stroke miterlimit="83231f" joinstyle="miter"/>
                <v:path arrowok="t" textboxrect="0,0,5994781,9144"/>
              </v:shape>
              <w10:wrap type="square" anchorx="page" anchory="page"/>
            </v:group>
          </w:pict>
        </mc:Fallback>
      </mc:AlternateContent>
    </w:r>
    <w:r>
      <w:rPr>
        <w:rFonts w:ascii="Calibri" w:eastAsia="Calibri" w:hAnsi="Calibri" w:cs="Calibri"/>
        <w:sz w:val="22"/>
      </w:rPr>
      <w:tab/>
    </w:r>
    <w:r>
      <w:rPr>
        <w:sz w:val="18"/>
      </w:rPr>
      <w:t xml:space="preserve">Specyfikacja Techniczna Wykonania i Odbioru Robót </w:t>
    </w:r>
    <w:r w:rsidR="000459B7">
      <w:rPr>
        <w:sz w:val="18"/>
      </w:rPr>
      <w:t>Budowlanych</w:t>
    </w:r>
    <w:r>
      <w:rPr>
        <w:sz w:val="18"/>
      </w:rPr>
      <w:tab/>
    </w:r>
    <w:r>
      <w:fldChar w:fldCharType="begin"/>
    </w:r>
    <w:r>
      <w:instrText xml:space="preserve"> PAGE   \* MERGEFORMAT </w:instrText>
    </w:r>
    <w:r>
      <w:fldChar w:fldCharType="separate"/>
    </w:r>
    <w:r w:rsidR="00134C04" w:rsidRPr="00134C04">
      <w:rPr>
        <w:rFonts w:ascii="Times New Roman" w:eastAsia="Times New Roman" w:hAnsi="Times New Roman" w:cs="Times New Roman"/>
        <w:noProof/>
        <w:sz w:val="24"/>
      </w:rPr>
      <w:t>84</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55E2CC2B" w14:textId="77777777" w:rsidR="00B2197F" w:rsidRDefault="00B2197F">
    <w:pPr>
      <w:spacing w:after="0" w:line="259" w:lineRule="auto"/>
      <w:ind w:left="293" w:firstLine="0"/>
    </w:pPr>
    <w:r>
      <w:rPr>
        <w:rFonts w:ascii="Times New Roman" w:eastAsia="Times New Roman" w:hAnsi="Times New Roman" w:cs="Times New Roman"/>
        <w:sz w:val="24"/>
      </w:rPr>
      <w:t xml:space="preserve"> </w:t>
    </w:r>
  </w:p>
  <w:p w14:paraId="78BF7744" w14:textId="77777777" w:rsidR="00B2197F" w:rsidRDefault="00B2197F">
    <w:pPr>
      <w:spacing w:after="0" w:line="259" w:lineRule="auto"/>
      <w:ind w:left="293" w:firstLine="0"/>
    </w:pP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22D87" w14:textId="77777777" w:rsidR="00B2197F" w:rsidRDefault="00B2197F">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381E54"/>
    <w:multiLevelType w:val="hybridMultilevel"/>
    <w:tmpl w:val="DB106F7E"/>
    <w:lvl w:ilvl="0" w:tplc="2CECE51A">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 w15:restartNumberingAfterBreak="0">
    <w:nsid w:val="375B5B95"/>
    <w:multiLevelType w:val="multilevel"/>
    <w:tmpl w:val="408CA460"/>
    <w:lvl w:ilvl="0">
      <w:start w:val="2"/>
      <w:numFmt w:val="decimal"/>
      <w:lvlText w:val="%1."/>
      <w:lvlJc w:val="left"/>
      <w:pPr>
        <w:ind w:left="360" w:hanging="360"/>
      </w:pPr>
      <w:rPr>
        <w:rFonts w:hint="default"/>
        <w:b/>
      </w:rPr>
    </w:lvl>
    <w:lvl w:ilvl="1">
      <w:start w:val="3"/>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288" w:hanging="72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1932" w:hanging="1080"/>
      </w:pPr>
      <w:rPr>
        <w:rFonts w:hint="default"/>
        <w:b/>
      </w:rPr>
    </w:lvl>
    <w:lvl w:ilvl="7">
      <w:start w:val="1"/>
      <w:numFmt w:val="decimal"/>
      <w:lvlText w:val="%1.%2.%3.%4.%5.%6.%7.%8."/>
      <w:lvlJc w:val="left"/>
      <w:pPr>
        <w:ind w:left="2074" w:hanging="1080"/>
      </w:pPr>
      <w:rPr>
        <w:rFonts w:hint="default"/>
        <w:b/>
      </w:rPr>
    </w:lvl>
    <w:lvl w:ilvl="8">
      <w:start w:val="1"/>
      <w:numFmt w:val="decimal"/>
      <w:lvlText w:val="%1.%2.%3.%4.%5.%6.%7.%8.%9."/>
      <w:lvlJc w:val="left"/>
      <w:pPr>
        <w:ind w:left="2576" w:hanging="1440"/>
      </w:pPr>
      <w:rPr>
        <w:rFonts w:hint="default"/>
        <w:b/>
      </w:rPr>
    </w:lvl>
  </w:abstractNum>
  <w:abstractNum w:abstractNumId="2" w15:restartNumberingAfterBreak="0">
    <w:nsid w:val="45161A2D"/>
    <w:multiLevelType w:val="multilevel"/>
    <w:tmpl w:val="BD363060"/>
    <w:lvl w:ilvl="0">
      <w:start w:val="1"/>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288" w:hanging="72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1932" w:hanging="1080"/>
      </w:pPr>
      <w:rPr>
        <w:rFonts w:hint="default"/>
        <w:b/>
      </w:rPr>
    </w:lvl>
    <w:lvl w:ilvl="7">
      <w:start w:val="1"/>
      <w:numFmt w:val="decimal"/>
      <w:lvlText w:val="%1.%2.%3.%4.%5.%6.%7.%8."/>
      <w:lvlJc w:val="left"/>
      <w:pPr>
        <w:ind w:left="2074" w:hanging="1080"/>
      </w:pPr>
      <w:rPr>
        <w:rFonts w:hint="default"/>
        <w:b/>
      </w:rPr>
    </w:lvl>
    <w:lvl w:ilvl="8">
      <w:start w:val="1"/>
      <w:numFmt w:val="decimal"/>
      <w:lvlText w:val="%1.%2.%3.%4.%5.%6.%7.%8.%9."/>
      <w:lvlJc w:val="left"/>
      <w:pPr>
        <w:ind w:left="2576" w:hanging="1440"/>
      </w:pPr>
      <w:rPr>
        <w:rFonts w:hint="default"/>
        <w:b/>
      </w:rPr>
    </w:lvl>
  </w:abstractNum>
  <w:abstractNum w:abstractNumId="3" w15:restartNumberingAfterBreak="0">
    <w:nsid w:val="458F31FC"/>
    <w:multiLevelType w:val="multilevel"/>
    <w:tmpl w:val="A79803D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804111C"/>
    <w:multiLevelType w:val="hybridMultilevel"/>
    <w:tmpl w:val="31563424"/>
    <w:lvl w:ilvl="0" w:tplc="01D48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635B5B0E"/>
    <w:multiLevelType w:val="multilevel"/>
    <w:tmpl w:val="01B0378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5D0286A"/>
    <w:multiLevelType w:val="hybridMultilevel"/>
    <w:tmpl w:val="EDFC604E"/>
    <w:lvl w:ilvl="0" w:tplc="ECD0707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1483235479">
    <w:abstractNumId w:val="0"/>
  </w:num>
  <w:num w:numId="2" w16cid:durableId="464549865">
    <w:abstractNumId w:val="3"/>
  </w:num>
  <w:num w:numId="3" w16cid:durableId="1240096010">
    <w:abstractNumId w:val="5"/>
  </w:num>
  <w:num w:numId="4" w16cid:durableId="769276732">
    <w:abstractNumId w:val="4"/>
  </w:num>
  <w:num w:numId="5" w16cid:durableId="2098357952">
    <w:abstractNumId w:val="2"/>
  </w:num>
  <w:num w:numId="6" w16cid:durableId="124927548">
    <w:abstractNumId w:val="6"/>
  </w:num>
  <w:num w:numId="7" w16cid:durableId="170147737">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71D"/>
    <w:rsid w:val="000036DD"/>
    <w:rsid w:val="00006F3E"/>
    <w:rsid w:val="00036A9F"/>
    <w:rsid w:val="000459B7"/>
    <w:rsid w:val="00050A20"/>
    <w:rsid w:val="000544C1"/>
    <w:rsid w:val="000921CE"/>
    <w:rsid w:val="000A11AD"/>
    <w:rsid w:val="000B209F"/>
    <w:rsid w:val="000C2F03"/>
    <w:rsid w:val="000C4988"/>
    <w:rsid w:val="000E6C83"/>
    <w:rsid w:val="0012715F"/>
    <w:rsid w:val="00134C04"/>
    <w:rsid w:val="001417E1"/>
    <w:rsid w:val="00160C61"/>
    <w:rsid w:val="0017774B"/>
    <w:rsid w:val="001D0EF8"/>
    <w:rsid w:val="001E2242"/>
    <w:rsid w:val="001E68D6"/>
    <w:rsid w:val="00216608"/>
    <w:rsid w:val="00224399"/>
    <w:rsid w:val="00230261"/>
    <w:rsid w:val="00237F7B"/>
    <w:rsid w:val="00265937"/>
    <w:rsid w:val="00265A36"/>
    <w:rsid w:val="0027267D"/>
    <w:rsid w:val="00276FB2"/>
    <w:rsid w:val="00290FC5"/>
    <w:rsid w:val="002B1BCC"/>
    <w:rsid w:val="002C4FCD"/>
    <w:rsid w:val="002F06E8"/>
    <w:rsid w:val="002F1C5C"/>
    <w:rsid w:val="0031346E"/>
    <w:rsid w:val="00316B88"/>
    <w:rsid w:val="00320666"/>
    <w:rsid w:val="00330A45"/>
    <w:rsid w:val="00373C9C"/>
    <w:rsid w:val="00374D18"/>
    <w:rsid w:val="0037671D"/>
    <w:rsid w:val="00386364"/>
    <w:rsid w:val="003B713C"/>
    <w:rsid w:val="003E671D"/>
    <w:rsid w:val="00447054"/>
    <w:rsid w:val="004513B9"/>
    <w:rsid w:val="00467354"/>
    <w:rsid w:val="004758E9"/>
    <w:rsid w:val="004C0141"/>
    <w:rsid w:val="004C6779"/>
    <w:rsid w:val="004E1147"/>
    <w:rsid w:val="004E45F3"/>
    <w:rsid w:val="00533898"/>
    <w:rsid w:val="00533A89"/>
    <w:rsid w:val="005458F7"/>
    <w:rsid w:val="00570010"/>
    <w:rsid w:val="0057072D"/>
    <w:rsid w:val="00573A71"/>
    <w:rsid w:val="00574370"/>
    <w:rsid w:val="00577DD3"/>
    <w:rsid w:val="0058274B"/>
    <w:rsid w:val="005844FE"/>
    <w:rsid w:val="00584AA6"/>
    <w:rsid w:val="00596E03"/>
    <w:rsid w:val="005A0CD5"/>
    <w:rsid w:val="005B2859"/>
    <w:rsid w:val="005B6D4F"/>
    <w:rsid w:val="005E04F0"/>
    <w:rsid w:val="00600F0D"/>
    <w:rsid w:val="00606AB9"/>
    <w:rsid w:val="00611444"/>
    <w:rsid w:val="00630DD5"/>
    <w:rsid w:val="00641D83"/>
    <w:rsid w:val="00654E10"/>
    <w:rsid w:val="00691942"/>
    <w:rsid w:val="006D1DB1"/>
    <w:rsid w:val="006D5C14"/>
    <w:rsid w:val="006D6C14"/>
    <w:rsid w:val="006F5F45"/>
    <w:rsid w:val="00710407"/>
    <w:rsid w:val="007345DD"/>
    <w:rsid w:val="00746A59"/>
    <w:rsid w:val="00793E3B"/>
    <w:rsid w:val="007A1447"/>
    <w:rsid w:val="007E7A46"/>
    <w:rsid w:val="008134A8"/>
    <w:rsid w:val="00817A3A"/>
    <w:rsid w:val="0084104D"/>
    <w:rsid w:val="00843668"/>
    <w:rsid w:val="00844E16"/>
    <w:rsid w:val="008509C0"/>
    <w:rsid w:val="00862406"/>
    <w:rsid w:val="00872FFC"/>
    <w:rsid w:val="008731A8"/>
    <w:rsid w:val="008957D0"/>
    <w:rsid w:val="008A0C50"/>
    <w:rsid w:val="008B089D"/>
    <w:rsid w:val="008B127C"/>
    <w:rsid w:val="008C2CA2"/>
    <w:rsid w:val="008D0FB1"/>
    <w:rsid w:val="008D503F"/>
    <w:rsid w:val="008E4A79"/>
    <w:rsid w:val="008E6841"/>
    <w:rsid w:val="008F2F21"/>
    <w:rsid w:val="009036A3"/>
    <w:rsid w:val="00907838"/>
    <w:rsid w:val="00932704"/>
    <w:rsid w:val="00935ABB"/>
    <w:rsid w:val="009665B1"/>
    <w:rsid w:val="00967363"/>
    <w:rsid w:val="009676AF"/>
    <w:rsid w:val="00982600"/>
    <w:rsid w:val="009A0B31"/>
    <w:rsid w:val="009A0C4B"/>
    <w:rsid w:val="009C22D3"/>
    <w:rsid w:val="009C3831"/>
    <w:rsid w:val="009C784E"/>
    <w:rsid w:val="009D0077"/>
    <w:rsid w:val="009E6AF4"/>
    <w:rsid w:val="00A10899"/>
    <w:rsid w:val="00A20403"/>
    <w:rsid w:val="00A4231C"/>
    <w:rsid w:val="00A52296"/>
    <w:rsid w:val="00A5331B"/>
    <w:rsid w:val="00A552D1"/>
    <w:rsid w:val="00A55980"/>
    <w:rsid w:val="00A94E82"/>
    <w:rsid w:val="00A96F9F"/>
    <w:rsid w:val="00AA1CFA"/>
    <w:rsid w:val="00AA2241"/>
    <w:rsid w:val="00AA6FFB"/>
    <w:rsid w:val="00AC64EA"/>
    <w:rsid w:val="00AD3F96"/>
    <w:rsid w:val="00B0172F"/>
    <w:rsid w:val="00B073E7"/>
    <w:rsid w:val="00B07516"/>
    <w:rsid w:val="00B15F62"/>
    <w:rsid w:val="00B2197F"/>
    <w:rsid w:val="00B50B96"/>
    <w:rsid w:val="00B63DED"/>
    <w:rsid w:val="00B9289F"/>
    <w:rsid w:val="00BD61A5"/>
    <w:rsid w:val="00C01B8F"/>
    <w:rsid w:val="00C138E8"/>
    <w:rsid w:val="00C32A02"/>
    <w:rsid w:val="00C40D66"/>
    <w:rsid w:val="00C41933"/>
    <w:rsid w:val="00C431C2"/>
    <w:rsid w:val="00C454B1"/>
    <w:rsid w:val="00C92667"/>
    <w:rsid w:val="00C9340C"/>
    <w:rsid w:val="00C95656"/>
    <w:rsid w:val="00CA7570"/>
    <w:rsid w:val="00CB30F2"/>
    <w:rsid w:val="00CD053C"/>
    <w:rsid w:val="00CD309E"/>
    <w:rsid w:val="00CE2116"/>
    <w:rsid w:val="00CE2528"/>
    <w:rsid w:val="00CE5B09"/>
    <w:rsid w:val="00D034DD"/>
    <w:rsid w:val="00D35C28"/>
    <w:rsid w:val="00D3688F"/>
    <w:rsid w:val="00D562F2"/>
    <w:rsid w:val="00D576A9"/>
    <w:rsid w:val="00D61827"/>
    <w:rsid w:val="00D84859"/>
    <w:rsid w:val="00D91E7E"/>
    <w:rsid w:val="00D93259"/>
    <w:rsid w:val="00DB372E"/>
    <w:rsid w:val="00DB4B00"/>
    <w:rsid w:val="00DD0260"/>
    <w:rsid w:val="00E0236D"/>
    <w:rsid w:val="00E04CFF"/>
    <w:rsid w:val="00E1188C"/>
    <w:rsid w:val="00E13D06"/>
    <w:rsid w:val="00E22EC5"/>
    <w:rsid w:val="00E37F80"/>
    <w:rsid w:val="00E44974"/>
    <w:rsid w:val="00E45B80"/>
    <w:rsid w:val="00E5566E"/>
    <w:rsid w:val="00E607AA"/>
    <w:rsid w:val="00E92E29"/>
    <w:rsid w:val="00ED0549"/>
    <w:rsid w:val="00ED2EDB"/>
    <w:rsid w:val="00EF3DA1"/>
    <w:rsid w:val="00F01CF1"/>
    <w:rsid w:val="00F41E15"/>
    <w:rsid w:val="00F46881"/>
    <w:rsid w:val="00F55FAF"/>
    <w:rsid w:val="00F6110B"/>
    <w:rsid w:val="00F64E87"/>
    <w:rsid w:val="00F70526"/>
    <w:rsid w:val="00F75F9E"/>
    <w:rsid w:val="00F878D0"/>
    <w:rsid w:val="00F93FCB"/>
    <w:rsid w:val="00FB2B3B"/>
    <w:rsid w:val="00FD1B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8FE54"/>
  <w15:docId w15:val="{049D56F0-559B-4DC9-ADE7-13318BD9E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5" w:line="267" w:lineRule="auto"/>
      <w:ind w:left="870" w:hanging="10"/>
    </w:pPr>
    <w:rPr>
      <w:rFonts w:ascii="Arial" w:eastAsia="Arial" w:hAnsi="Arial" w:cs="Arial"/>
      <w:color w:val="000000"/>
      <w:szCs w:val="22"/>
    </w:rPr>
  </w:style>
  <w:style w:type="paragraph" w:styleId="Nagwek1">
    <w:name w:val="heading 1"/>
    <w:next w:val="Normalny"/>
    <w:link w:val="Nagwek1Znak"/>
    <w:uiPriority w:val="9"/>
    <w:unhideWhenUsed/>
    <w:qFormat/>
    <w:pPr>
      <w:keepNext/>
      <w:keepLines/>
      <w:spacing w:after="5" w:line="269" w:lineRule="auto"/>
      <w:ind w:left="1868" w:hanging="10"/>
      <w:outlineLvl w:val="0"/>
    </w:pPr>
    <w:rPr>
      <w:rFonts w:ascii="Arial" w:eastAsia="Arial" w:hAnsi="Arial" w:cs="Arial"/>
      <w:b/>
      <w:color w:val="000000"/>
      <w:sz w:val="24"/>
      <w:szCs w:val="22"/>
    </w:rPr>
  </w:style>
  <w:style w:type="paragraph" w:styleId="Nagwek2">
    <w:name w:val="heading 2"/>
    <w:next w:val="Normalny"/>
    <w:link w:val="Nagwek2Znak"/>
    <w:uiPriority w:val="9"/>
    <w:unhideWhenUsed/>
    <w:qFormat/>
    <w:pPr>
      <w:keepNext/>
      <w:keepLines/>
      <w:spacing w:after="4" w:line="268" w:lineRule="auto"/>
      <w:ind w:left="853" w:hanging="10"/>
      <w:outlineLvl w:val="1"/>
    </w:pPr>
    <w:rPr>
      <w:rFonts w:ascii="Arial" w:eastAsia="Arial" w:hAnsi="Arial" w:cs="Arial"/>
      <w:b/>
      <w:color w:val="000000"/>
      <w:szCs w:val="22"/>
      <w:u w:val="single" w:color="000000"/>
    </w:rPr>
  </w:style>
  <w:style w:type="paragraph" w:styleId="Nagwek3">
    <w:name w:val="heading 3"/>
    <w:next w:val="Normalny"/>
    <w:link w:val="Nagwek3Znak"/>
    <w:uiPriority w:val="9"/>
    <w:unhideWhenUsed/>
    <w:qFormat/>
    <w:pPr>
      <w:keepNext/>
      <w:keepLines/>
      <w:spacing w:after="4" w:line="268" w:lineRule="auto"/>
      <w:ind w:left="853" w:hanging="10"/>
      <w:outlineLvl w:val="2"/>
    </w:pPr>
    <w:rPr>
      <w:rFonts w:ascii="Arial" w:eastAsia="Arial" w:hAnsi="Arial" w:cs="Arial"/>
      <w:b/>
      <w:color w:val="000000"/>
      <w:szCs w:val="22"/>
      <w:u w:val="single" w:color="000000"/>
    </w:rPr>
  </w:style>
  <w:style w:type="paragraph" w:styleId="Nagwek4">
    <w:name w:val="heading 4"/>
    <w:next w:val="Normalny"/>
    <w:link w:val="Nagwek4Znak"/>
    <w:uiPriority w:val="9"/>
    <w:unhideWhenUsed/>
    <w:qFormat/>
    <w:pPr>
      <w:keepNext/>
      <w:keepLines/>
      <w:spacing w:after="10" w:line="252" w:lineRule="auto"/>
      <w:ind w:left="853" w:hanging="10"/>
      <w:outlineLvl w:val="3"/>
    </w:pPr>
    <w:rPr>
      <w:rFonts w:ascii="Arial" w:eastAsia="Arial" w:hAnsi="Arial" w:cs="Arial"/>
      <w:color w:val="000000"/>
      <w:szCs w:val="22"/>
      <w:u w:val="single" w:color="000000"/>
    </w:rPr>
  </w:style>
  <w:style w:type="paragraph" w:styleId="Nagwek5">
    <w:name w:val="heading 5"/>
    <w:next w:val="Normalny"/>
    <w:link w:val="Nagwek5Znak"/>
    <w:uiPriority w:val="9"/>
    <w:unhideWhenUsed/>
    <w:qFormat/>
    <w:pPr>
      <w:keepNext/>
      <w:keepLines/>
      <w:spacing w:after="10" w:line="252" w:lineRule="auto"/>
      <w:ind w:left="853" w:hanging="10"/>
      <w:outlineLvl w:val="4"/>
    </w:pPr>
    <w:rPr>
      <w:rFonts w:ascii="Arial" w:eastAsia="Arial" w:hAnsi="Arial" w:cs="Arial"/>
      <w:color w:val="000000"/>
      <w:szCs w:val="22"/>
      <w:u w:val="single"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Pr>
      <w:rFonts w:ascii="Arial" w:eastAsia="Arial" w:hAnsi="Arial" w:cs="Arial"/>
      <w:b/>
      <w:color w:val="000000"/>
      <w:sz w:val="20"/>
      <w:u w:val="single" w:color="000000"/>
    </w:rPr>
  </w:style>
  <w:style w:type="character" w:customStyle="1" w:styleId="Nagwek1Znak">
    <w:name w:val="Nagłówek 1 Znak"/>
    <w:link w:val="Nagwek1"/>
    <w:uiPriority w:val="9"/>
    <w:rPr>
      <w:rFonts w:ascii="Arial" w:eastAsia="Arial" w:hAnsi="Arial" w:cs="Arial"/>
      <w:b/>
      <w:color w:val="000000"/>
      <w:sz w:val="24"/>
    </w:rPr>
  </w:style>
  <w:style w:type="character" w:customStyle="1" w:styleId="Nagwek3Znak">
    <w:name w:val="Nagłówek 3 Znak"/>
    <w:link w:val="Nagwek3"/>
    <w:rPr>
      <w:rFonts w:ascii="Arial" w:eastAsia="Arial" w:hAnsi="Arial" w:cs="Arial"/>
      <w:b/>
      <w:color w:val="000000"/>
      <w:sz w:val="20"/>
      <w:u w:val="single" w:color="000000"/>
    </w:rPr>
  </w:style>
  <w:style w:type="character" w:customStyle="1" w:styleId="Nagwek4Znak">
    <w:name w:val="Nagłówek 4 Znak"/>
    <w:link w:val="Nagwek4"/>
    <w:rPr>
      <w:rFonts w:ascii="Arial" w:eastAsia="Arial" w:hAnsi="Arial" w:cs="Arial"/>
      <w:color w:val="000000"/>
      <w:sz w:val="20"/>
      <w:u w:val="single" w:color="000000"/>
    </w:rPr>
  </w:style>
  <w:style w:type="character" w:customStyle="1" w:styleId="Nagwek5Znak">
    <w:name w:val="Nagłówek 5 Znak"/>
    <w:link w:val="Nagwek5"/>
    <w:rPr>
      <w:rFonts w:ascii="Arial" w:eastAsia="Arial" w:hAnsi="Arial" w:cs="Arial"/>
      <w:color w:val="000000"/>
      <w:sz w:val="20"/>
      <w:u w:val="single" w:color="000000"/>
    </w:rPr>
  </w:style>
  <w:style w:type="table" w:customStyle="1" w:styleId="TableGrid">
    <w:name w:val="TableGrid"/>
    <w:rPr>
      <w:sz w:val="22"/>
      <w:szCs w:val="22"/>
    </w:rPr>
    <w:tblPr>
      <w:tblCellMar>
        <w:top w:w="0" w:type="dxa"/>
        <w:left w:w="0" w:type="dxa"/>
        <w:bottom w:w="0" w:type="dxa"/>
        <w:right w:w="0" w:type="dxa"/>
      </w:tblCellMar>
    </w:tblPr>
  </w:style>
  <w:style w:type="paragraph" w:styleId="Spistreci1">
    <w:name w:val="toc 1"/>
    <w:hidden/>
    <w:uiPriority w:val="39"/>
    <w:rsid w:val="0027267D"/>
    <w:pPr>
      <w:spacing w:after="37" w:line="251" w:lineRule="auto"/>
      <w:ind w:left="1472" w:right="1423" w:hanging="10"/>
      <w:jc w:val="both"/>
    </w:pPr>
    <w:rPr>
      <w:rFonts w:ascii="Arial" w:eastAsia="Arial" w:hAnsi="Arial" w:cs="Arial"/>
      <w:color w:val="000000"/>
      <w:szCs w:val="22"/>
    </w:rPr>
  </w:style>
  <w:style w:type="paragraph" w:styleId="Spistreci2">
    <w:name w:val="toc 2"/>
    <w:hidden/>
    <w:uiPriority w:val="39"/>
    <w:rsid w:val="0027267D"/>
    <w:pPr>
      <w:spacing w:after="37" w:line="251" w:lineRule="auto"/>
      <w:ind w:left="1758" w:right="1423" w:hanging="10"/>
      <w:jc w:val="both"/>
    </w:pPr>
    <w:rPr>
      <w:rFonts w:ascii="Arial" w:eastAsia="Arial" w:hAnsi="Arial" w:cs="Arial"/>
      <w:color w:val="000000"/>
      <w:szCs w:val="22"/>
    </w:rPr>
  </w:style>
  <w:style w:type="paragraph" w:styleId="Nagwekspisutreci">
    <w:name w:val="TOC Heading"/>
    <w:basedOn w:val="Nagwek1"/>
    <w:next w:val="Normalny"/>
    <w:uiPriority w:val="39"/>
    <w:unhideWhenUsed/>
    <w:qFormat/>
    <w:rsid w:val="001417E1"/>
    <w:pPr>
      <w:spacing w:before="240" w:after="0" w:line="259" w:lineRule="auto"/>
      <w:ind w:left="0" w:firstLine="0"/>
      <w:outlineLvl w:val="9"/>
    </w:pPr>
    <w:rPr>
      <w:rFonts w:asciiTheme="majorHAnsi" w:eastAsiaTheme="majorEastAsia" w:hAnsiTheme="majorHAnsi" w:cstheme="majorBidi"/>
      <w:b w:val="0"/>
      <w:color w:val="2E74B5" w:themeColor="accent1" w:themeShade="BF"/>
      <w:sz w:val="32"/>
      <w:szCs w:val="32"/>
    </w:rPr>
  </w:style>
  <w:style w:type="character" w:styleId="Hipercze">
    <w:name w:val="Hyperlink"/>
    <w:basedOn w:val="Domylnaczcionkaakapitu"/>
    <w:uiPriority w:val="99"/>
    <w:unhideWhenUsed/>
    <w:rsid w:val="001417E1"/>
    <w:rPr>
      <w:color w:val="0563C1" w:themeColor="hyperlink"/>
      <w:u w:val="single"/>
    </w:rPr>
  </w:style>
  <w:style w:type="paragraph" w:styleId="Akapitzlist">
    <w:name w:val="List Paragraph"/>
    <w:basedOn w:val="Normalny"/>
    <w:uiPriority w:val="34"/>
    <w:qFormat/>
    <w:rsid w:val="007E7A46"/>
    <w:pPr>
      <w:ind w:left="720"/>
      <w:contextualSpacing/>
    </w:pPr>
  </w:style>
  <w:style w:type="character" w:customStyle="1" w:styleId="Teksttreci3">
    <w:name w:val="Tekst treści (3)_"/>
    <w:basedOn w:val="Domylnaczcionkaakapitu"/>
    <w:link w:val="Teksttreci30"/>
    <w:rsid w:val="00A96F9F"/>
    <w:rPr>
      <w:rFonts w:eastAsia="Calibri" w:cs="Calibri"/>
      <w:b/>
      <w:bCs/>
      <w:shd w:val="clear" w:color="auto" w:fill="FFFFFF"/>
    </w:rPr>
  </w:style>
  <w:style w:type="paragraph" w:customStyle="1" w:styleId="Teksttreci30">
    <w:name w:val="Tekst treści (3)"/>
    <w:basedOn w:val="Normalny"/>
    <w:link w:val="Teksttreci3"/>
    <w:rsid w:val="00A96F9F"/>
    <w:pPr>
      <w:widowControl w:val="0"/>
      <w:shd w:val="clear" w:color="auto" w:fill="FFFFFF"/>
      <w:spacing w:before="720" w:after="0" w:line="0" w:lineRule="atLeast"/>
      <w:ind w:left="0" w:firstLine="0"/>
    </w:pPr>
    <w:rPr>
      <w:rFonts w:ascii="Calibri" w:eastAsia="Calibri" w:hAnsi="Calibri" w:cs="Calibri"/>
      <w:b/>
      <w:bCs/>
      <w:color w:val="auto"/>
      <w:szCs w:val="20"/>
    </w:rPr>
  </w:style>
  <w:style w:type="character" w:customStyle="1" w:styleId="Teksttreci2">
    <w:name w:val="Tekst treści (2)"/>
    <w:basedOn w:val="Domylnaczcionkaakapitu"/>
    <w:rsid w:val="00A96F9F"/>
    <w:rPr>
      <w:rFonts w:ascii="Calibri" w:eastAsia="Calibri" w:hAnsi="Calibri" w:cs="Calibri"/>
      <w:b w:val="0"/>
      <w:bCs w:val="0"/>
      <w:i w:val="0"/>
      <w:iCs w:val="0"/>
      <w:smallCaps w:val="0"/>
      <w:strike w:val="0"/>
      <w:color w:val="000000"/>
      <w:spacing w:val="0"/>
      <w:w w:val="100"/>
      <w:position w:val="0"/>
      <w:sz w:val="22"/>
      <w:szCs w:val="22"/>
      <w:u w:val="single"/>
      <w:lang w:val="pl-PL" w:eastAsia="pl-PL" w:bidi="pl-PL"/>
    </w:rPr>
  </w:style>
  <w:style w:type="paragraph" w:styleId="Stopka">
    <w:name w:val="footer"/>
    <w:basedOn w:val="Normalny"/>
    <w:link w:val="StopkaZnak"/>
    <w:uiPriority w:val="99"/>
    <w:unhideWhenUsed/>
    <w:rsid w:val="000459B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459B7"/>
    <w:rPr>
      <w:rFonts w:ascii="Arial" w:eastAsia="Arial" w:hAnsi="Arial" w:cs="Arial"/>
      <w:color w:val="00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664742">
      <w:bodyDiv w:val="1"/>
      <w:marLeft w:val="0"/>
      <w:marRight w:val="0"/>
      <w:marTop w:val="0"/>
      <w:marBottom w:val="0"/>
      <w:divBdr>
        <w:top w:val="none" w:sz="0" w:space="0" w:color="auto"/>
        <w:left w:val="none" w:sz="0" w:space="0" w:color="auto"/>
        <w:bottom w:val="none" w:sz="0" w:space="0" w:color="auto"/>
        <w:right w:val="none" w:sz="0" w:space="0" w:color="auto"/>
      </w:divBdr>
    </w:div>
    <w:div w:id="1473793639">
      <w:bodyDiv w:val="1"/>
      <w:marLeft w:val="0"/>
      <w:marRight w:val="0"/>
      <w:marTop w:val="0"/>
      <w:marBottom w:val="0"/>
      <w:divBdr>
        <w:top w:val="none" w:sz="0" w:space="0" w:color="auto"/>
        <w:left w:val="none" w:sz="0" w:space="0" w:color="auto"/>
        <w:bottom w:val="none" w:sz="0" w:space="0" w:color="auto"/>
        <w:right w:val="none" w:sz="0" w:space="0" w:color="auto"/>
      </w:divBdr>
    </w:div>
    <w:div w:id="1481995691">
      <w:bodyDiv w:val="1"/>
      <w:marLeft w:val="0"/>
      <w:marRight w:val="0"/>
      <w:marTop w:val="0"/>
      <w:marBottom w:val="0"/>
      <w:divBdr>
        <w:top w:val="none" w:sz="0" w:space="0" w:color="auto"/>
        <w:left w:val="none" w:sz="0" w:space="0" w:color="auto"/>
        <w:bottom w:val="none" w:sz="0" w:space="0" w:color="auto"/>
        <w:right w:val="none" w:sz="0" w:space="0" w:color="auto"/>
      </w:divBdr>
    </w:div>
    <w:div w:id="1957910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C295C-EBCC-4D65-BAD6-190ED02A6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17</Pages>
  <Words>5905</Words>
  <Characters>35436</Characters>
  <Application>Microsoft Office Word</Application>
  <DocSecurity>0</DocSecurity>
  <Lines>295</Lines>
  <Paragraphs>82</Paragraphs>
  <ScaleCrop>false</ScaleCrop>
  <HeadingPairs>
    <vt:vector size="2" baseType="variant">
      <vt:variant>
        <vt:lpstr>Tytuł</vt:lpstr>
      </vt:variant>
      <vt:variant>
        <vt:i4>1</vt:i4>
      </vt:variant>
    </vt:vector>
  </HeadingPairs>
  <TitlesOfParts>
    <vt:vector size="1" baseType="lpstr">
      <vt:lpstr>SPECYFIKACJA TECHNICZNA</vt:lpstr>
    </vt:vector>
  </TitlesOfParts>
  <Company/>
  <LinksUpToDate>false</LinksUpToDate>
  <CharactersWithSpaces>41259</CharactersWithSpaces>
  <SharedDoc>false</SharedDoc>
  <HLinks>
    <vt:vector size="24" baseType="variant">
      <vt:variant>
        <vt:i4>6357039</vt:i4>
      </vt:variant>
      <vt:variant>
        <vt:i4>12</vt:i4>
      </vt:variant>
      <vt:variant>
        <vt:i4>0</vt:i4>
      </vt:variant>
      <vt:variant>
        <vt:i4>5</vt:i4>
      </vt:variant>
      <vt:variant>
        <vt:lpwstr>https://www.portalzp.pl/kody-cpv/szczegoly/roboty-remontowe-i-renowacyjne-7161</vt:lpwstr>
      </vt:variant>
      <vt:variant>
        <vt:lpwstr/>
      </vt:variant>
      <vt:variant>
        <vt:i4>6357039</vt:i4>
      </vt:variant>
      <vt:variant>
        <vt:i4>9</vt:i4>
      </vt:variant>
      <vt:variant>
        <vt:i4>0</vt:i4>
      </vt:variant>
      <vt:variant>
        <vt:i4>5</vt:i4>
      </vt:variant>
      <vt:variant>
        <vt:lpwstr>https://www.portalzp.pl/kody-cpv/szczegoly/roboty-remontowe-i-renowacyjne-7161</vt:lpwstr>
      </vt:variant>
      <vt:variant>
        <vt:lpwstr/>
      </vt:variant>
      <vt:variant>
        <vt:i4>6357039</vt:i4>
      </vt:variant>
      <vt:variant>
        <vt:i4>6</vt:i4>
      </vt:variant>
      <vt:variant>
        <vt:i4>0</vt:i4>
      </vt:variant>
      <vt:variant>
        <vt:i4>5</vt:i4>
      </vt:variant>
      <vt:variant>
        <vt:lpwstr>https://www.portalzp.pl/kody-cpv/szczegoly/roboty-remontowe-i-renowacyjne-7161</vt:lpwstr>
      </vt:variant>
      <vt:variant>
        <vt:lpwstr/>
      </vt:variant>
      <vt:variant>
        <vt:i4>6357039</vt:i4>
      </vt:variant>
      <vt:variant>
        <vt:i4>3</vt:i4>
      </vt:variant>
      <vt:variant>
        <vt:i4>0</vt:i4>
      </vt:variant>
      <vt:variant>
        <vt:i4>5</vt:i4>
      </vt:variant>
      <vt:variant>
        <vt:lpwstr>https://www.portalzp.pl/kody-cpv/szczegoly/roboty-remontowe-i-renowacyjne-7161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TECHNICZNA</dc:title>
  <dc:subject/>
  <dc:creator>Jolanta Figura</dc:creator>
  <cp:keywords/>
  <cp:lastModifiedBy>Adam Mielko</cp:lastModifiedBy>
  <cp:revision>4</cp:revision>
  <cp:lastPrinted>2019-11-24T12:07:00Z</cp:lastPrinted>
  <dcterms:created xsi:type="dcterms:W3CDTF">2026-07-29T07:13:00Z</dcterms:created>
  <dcterms:modified xsi:type="dcterms:W3CDTF">2026-07-29T08:57:00Z</dcterms:modified>
</cp:coreProperties>
</file>